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6F5E" w:rsidRPr="00DC03A7" w:rsidRDefault="009C6F5E" w:rsidP="009C6F5E">
      <w:pPr>
        <w:ind w:firstLine="709"/>
        <w:jc w:val="center"/>
        <w:rPr>
          <w:b/>
          <w:sz w:val="24"/>
          <w:szCs w:val="24"/>
        </w:rPr>
      </w:pPr>
      <w:r>
        <w:rPr>
          <w:rFonts w:eastAsia="Calibri"/>
          <w:b/>
          <w:bCs/>
          <w:sz w:val="24"/>
          <w:szCs w:val="24"/>
          <w:lang w:eastAsia="en-US"/>
        </w:rPr>
        <w:t xml:space="preserve">Лекция </w:t>
      </w:r>
      <w:r w:rsidR="00BC5C71">
        <w:rPr>
          <w:rFonts w:eastAsia="Calibri"/>
          <w:b/>
          <w:bCs/>
          <w:sz w:val="24"/>
          <w:szCs w:val="24"/>
          <w:lang w:eastAsia="en-US"/>
        </w:rPr>
        <w:t>11</w:t>
      </w:r>
      <w:r>
        <w:rPr>
          <w:rFonts w:eastAsia="Calibri"/>
          <w:b/>
          <w:bCs/>
          <w:sz w:val="24"/>
          <w:szCs w:val="24"/>
          <w:lang w:eastAsia="en-US"/>
        </w:rPr>
        <w:t xml:space="preserve">. </w:t>
      </w:r>
      <w:r w:rsidRPr="00DC03A7">
        <w:rPr>
          <w:b/>
          <w:sz w:val="24"/>
          <w:szCs w:val="24"/>
        </w:rPr>
        <w:t>Финансовое состояние предприятия</w:t>
      </w:r>
      <w:r>
        <w:rPr>
          <w:b/>
          <w:sz w:val="24"/>
          <w:szCs w:val="24"/>
        </w:rPr>
        <w:t>, финансовая устойчивость</w:t>
      </w:r>
    </w:p>
    <w:p w:rsidR="009C6F5E" w:rsidRPr="00DC03A7" w:rsidRDefault="009C6F5E" w:rsidP="009C6F5E">
      <w:pPr>
        <w:pStyle w:val="a3"/>
        <w:ind w:firstLine="426"/>
        <w:rPr>
          <w:sz w:val="24"/>
        </w:rPr>
      </w:pPr>
      <w:r w:rsidRPr="00DC03A7">
        <w:rPr>
          <w:sz w:val="24"/>
          <w:szCs w:val="24"/>
        </w:rPr>
        <w:t>Основной целью деятельности коммерческой организации является обеспечение ее устойчивого, финансового состояния, а получение максимальной прибыли является основой для достижения этой цели. П</w:t>
      </w:r>
      <w:r w:rsidRPr="00DC03A7">
        <w:rPr>
          <w:sz w:val="24"/>
        </w:rPr>
        <w:t>равильное определение реального финансового состояния имеет огромное значение не только для самого предприятия, но и для многочисленных акционеров, особенно будущих потенциальных инвесторов.</w:t>
      </w:r>
      <w:r>
        <w:rPr>
          <w:sz w:val="24"/>
        </w:rPr>
        <w:t xml:space="preserve"> Д</w:t>
      </w:r>
      <w:r w:rsidRPr="00DC03A7">
        <w:rPr>
          <w:sz w:val="24"/>
        </w:rPr>
        <w:t>ля характеристики финансового состояния предприятия применяются такие критерии, как финансовая устойчивость, платежеспособность, ликвидность баланса, кредитоспособность, рентабельность (прибыльность) и др.</w:t>
      </w:r>
    </w:p>
    <w:p w:rsidR="009C6F5E" w:rsidRDefault="009C6F5E" w:rsidP="009C6F5E">
      <w:pPr>
        <w:ind w:left="40" w:firstLine="426"/>
        <w:jc w:val="both"/>
        <w:rPr>
          <w:color w:val="00B050"/>
        </w:rPr>
      </w:pPr>
      <w:r w:rsidRPr="00DC03A7">
        <w:rPr>
          <w:b/>
          <w:bCs/>
          <w:sz w:val="24"/>
        </w:rPr>
        <w:t xml:space="preserve">Финансовая устойчивость предприятия </w:t>
      </w:r>
      <w:r>
        <w:rPr>
          <w:b/>
          <w:bCs/>
          <w:sz w:val="24"/>
        </w:rPr>
        <w:t>-</w:t>
      </w:r>
      <w:r w:rsidRPr="00DC03A7">
        <w:rPr>
          <w:sz w:val="24"/>
        </w:rPr>
        <w:t xml:space="preserve"> такое состояние его финансовых ресурсов, их распределение и использование, которое обеспечивает развитие предприятия на основе роста прибыли и капитала при сохранении платежеспособности и кредитоспособности в условиях допустимого уровня риска.</w:t>
      </w:r>
      <w:r w:rsidRPr="00DC03A7">
        <w:rPr>
          <w:color w:val="00B050"/>
        </w:rPr>
        <w:t xml:space="preserve"> </w:t>
      </w:r>
    </w:p>
    <w:p w:rsidR="009C6F5E" w:rsidRDefault="009C6F5E" w:rsidP="009C6F5E">
      <w:pPr>
        <w:ind w:left="40" w:firstLine="426"/>
        <w:jc w:val="both"/>
        <w:rPr>
          <w:sz w:val="24"/>
          <w:szCs w:val="24"/>
        </w:rPr>
      </w:pPr>
      <w:r w:rsidRPr="00DC03A7">
        <w:rPr>
          <w:sz w:val="24"/>
          <w:szCs w:val="24"/>
        </w:rPr>
        <w:t>Под общей устойчивостью предприятия можно понимать и такое его состояние, когда предприятие стабильно, на протяжении достаточно длительного периода времени выпускает и реализует конкурентоспособную продукцию, получает чистую прибыль, достаточную для производственного и социального развития предприятия, является ликвидным и кредитоспособным.</w:t>
      </w:r>
    </w:p>
    <w:p w:rsidR="009C6F5E" w:rsidRDefault="009C6F5E" w:rsidP="009C6F5E">
      <w:pPr>
        <w:ind w:left="40" w:firstLine="426"/>
        <w:jc w:val="both"/>
        <w:rPr>
          <w:sz w:val="24"/>
          <w:szCs w:val="24"/>
        </w:rPr>
      </w:pPr>
      <w:r>
        <w:rPr>
          <w:sz w:val="24"/>
          <w:szCs w:val="24"/>
        </w:rPr>
        <w:t>Финансовое состояние предприятия с позиций краткосрочной перспективы оценивается показателями ликвидности и платежеспособности, которые в наиболее общем виде характеризуют может ли оно своевременно и в полной мере произвести расчеты по краткосрочным обязательствам перед контрагентами.</w:t>
      </w:r>
    </w:p>
    <w:p w:rsidR="009C6F5E" w:rsidRDefault="009C6F5E" w:rsidP="009C6F5E">
      <w:pPr>
        <w:ind w:left="40" w:firstLine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Краткосрочная задолженность предприятия (отдельный раздел в пассиве бухгалтерского баланса) погашается различными способами, за счет любых видов активов. Но, оценивая потенциальные возможности предприятия расплатиться с кредиторами, в первую очередь сопоставляются оборотные активы (наиболее ликвидное имущество, быстро превращаемое в деньги, наличность) и краткосрочные пассивы (обязательства, по которым в скором времени наступит срок оплаты). Под ликвидностью актива понимают способность его трансформироваться в денежные средства, а степень ликвидности определяется продолжительностью временного периода, в течение которого эта трансформация может быть осуществлена. Чем короче период, тем выше ликвидность данного вида активов. </w:t>
      </w:r>
    </w:p>
    <w:p w:rsidR="009C6F5E" w:rsidRDefault="009C6F5E" w:rsidP="009C6F5E">
      <w:pPr>
        <w:ind w:left="40" w:firstLine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Основным признаком </w:t>
      </w:r>
      <w:r w:rsidRPr="0079426A">
        <w:rPr>
          <w:b/>
          <w:sz w:val="24"/>
          <w:szCs w:val="24"/>
        </w:rPr>
        <w:t>ликвидности предприятия</w:t>
      </w:r>
      <w:r>
        <w:rPr>
          <w:sz w:val="24"/>
          <w:szCs w:val="24"/>
        </w:rPr>
        <w:t xml:space="preserve"> служит превышение оборотных активов над краткосрочными пассивами, то есть у предприятия достаточно оборотных средств (денежных средств или имущества быстро в них преобразуемого) для погашения краткосрочных обязательств (оплаты текущей задолженности). Чем больше это превышение, тем благоприятнее финансовое состояние. Если величина оборотных активов недостаточно велика по сравнению с краткосроч</w:t>
      </w:r>
      <w:r>
        <w:rPr>
          <w:sz w:val="24"/>
          <w:szCs w:val="24"/>
        </w:rPr>
        <w:softHyphen/>
        <w:t xml:space="preserve">ными пассивами, то текущее положение предприятия </w:t>
      </w:r>
      <w:proofErr w:type="gramStart"/>
      <w:r>
        <w:rPr>
          <w:sz w:val="24"/>
          <w:szCs w:val="24"/>
        </w:rPr>
        <w:t>неустойчиво</w:t>
      </w:r>
      <w:proofErr w:type="gramEnd"/>
      <w:r>
        <w:rPr>
          <w:sz w:val="24"/>
          <w:szCs w:val="24"/>
        </w:rPr>
        <w:t xml:space="preserve"> и оно может столкнуться с ситуацией, когда для расчета по своим обязательствам не будет иметь достаточно денежных средств. Для оценки уровня ликвидности предприятия используются коэффициенты ликвидности.</w:t>
      </w:r>
    </w:p>
    <w:p w:rsidR="009C6F5E" w:rsidRDefault="009C6F5E" w:rsidP="009C6F5E">
      <w:pPr>
        <w:ind w:left="40" w:firstLine="426"/>
        <w:jc w:val="both"/>
        <w:rPr>
          <w:sz w:val="24"/>
        </w:rPr>
      </w:pPr>
      <w:r w:rsidRPr="00DC03A7">
        <w:rPr>
          <w:b/>
          <w:bCs/>
          <w:sz w:val="24"/>
        </w:rPr>
        <w:t>Платежеспособность</w:t>
      </w:r>
      <w:r w:rsidRPr="00DC03A7">
        <w:rPr>
          <w:sz w:val="24"/>
        </w:rPr>
        <w:t xml:space="preserve"> </w:t>
      </w:r>
      <w:r>
        <w:rPr>
          <w:sz w:val="24"/>
        </w:rPr>
        <w:t>-</w:t>
      </w:r>
      <w:r w:rsidRPr="00DC03A7">
        <w:rPr>
          <w:sz w:val="24"/>
        </w:rPr>
        <w:t xml:space="preserve"> это возможность предприятия расплачиваться по своим обязательствам. При хорошем финансовом состоянии предприятие устойчиво платежеспособно; при плохом </w:t>
      </w:r>
      <w:r>
        <w:rPr>
          <w:sz w:val="24"/>
        </w:rPr>
        <w:t>-</w:t>
      </w:r>
      <w:r w:rsidRPr="00DC03A7">
        <w:rPr>
          <w:sz w:val="24"/>
        </w:rPr>
        <w:t xml:space="preserve"> периодически или постоянно неплатежеспособно.</w:t>
      </w:r>
      <w:r w:rsidRPr="00DC03A7">
        <w:rPr>
          <w:smallCaps/>
          <w:sz w:val="24"/>
        </w:rPr>
        <w:t xml:space="preserve"> </w:t>
      </w:r>
      <w:r w:rsidRPr="00DC03A7">
        <w:rPr>
          <w:sz w:val="24"/>
        </w:rPr>
        <w:t>Самый лучший вариант, когда у предприятия всегда имеются свободные денежные средства, достаточные для погашения имеющихся обязательств. Но предприятие является платежеспособным и в том случае, когда свободных денежных средств у него недостаточно или они вовсе отсутствуют, но предприятие способно быстро реализовать свой активы и расплатиться с кредиторами.</w:t>
      </w:r>
      <w:r>
        <w:rPr>
          <w:sz w:val="24"/>
        </w:rPr>
        <w:t xml:space="preserve"> Платежеспособность означает наличие у предприятия денежных средств и их эквивалентов, достаточных для расчетов по кредиторской задолженности, требующей немедленного погашения.</w:t>
      </w:r>
    </w:p>
    <w:p w:rsidR="009C6F5E" w:rsidRDefault="009C6F5E" w:rsidP="009C6F5E">
      <w:pPr>
        <w:ind w:left="40" w:firstLine="426"/>
        <w:jc w:val="both"/>
        <w:rPr>
          <w:bCs/>
          <w:sz w:val="24"/>
        </w:rPr>
      </w:pPr>
      <w:r w:rsidRPr="00E05460">
        <w:rPr>
          <w:bCs/>
          <w:sz w:val="24"/>
        </w:rPr>
        <w:lastRenderedPageBreak/>
        <w:t xml:space="preserve">На предварительной стадии оценки финансового состояния предприятия </w:t>
      </w:r>
      <w:r>
        <w:rPr>
          <w:bCs/>
          <w:sz w:val="24"/>
        </w:rPr>
        <w:t>выявляются изменения в составе имущества и их источниках, устанавливаются взаимосвязи между показателями. Для этого определяют соотношение отдельных статей актива и пассива баланса, их удельный вес в общем итоге (валюте баланса), рассчитывают суммы отклонений в структуре основных статей баланса по сравнению с предыдущим периодом. Вертикальный анализ баланса позволяет охарактеризовать структуру обобщающих показателей, отследить структурные сдвиги в составе средств и источников их покрытия. Горизонтальный анализ позволяет выявить тенденции изменения отдельных статей.</w:t>
      </w:r>
    </w:p>
    <w:p w:rsidR="009C6F5E" w:rsidRPr="00E05460" w:rsidRDefault="009C6F5E" w:rsidP="009C6F5E">
      <w:pPr>
        <w:ind w:left="40" w:firstLine="426"/>
        <w:jc w:val="both"/>
        <w:rPr>
          <w:sz w:val="24"/>
        </w:rPr>
      </w:pPr>
      <w:r w:rsidRPr="00E05460">
        <w:rPr>
          <w:sz w:val="24"/>
        </w:rPr>
        <w:t>Для определения платежеспособности предприятия с учетом ликвидности его активов обычно используют баланс. Анализ ликвидности баланса заключается в сравнении размеров средств по активу, сгруппированных по степени их ликвидности, с суммами обязательств по пассиву, сгруппированными по срокам их погашения.</w:t>
      </w:r>
      <w:r w:rsidRPr="00E05460">
        <w:rPr>
          <w:color w:val="00B050"/>
          <w:sz w:val="24"/>
        </w:rPr>
        <w:t xml:space="preserve"> </w:t>
      </w:r>
      <w:r w:rsidRPr="00E05460">
        <w:rPr>
          <w:sz w:val="24"/>
        </w:rPr>
        <w:t>Поскольку одни виды активов обращаются в деньги быстрее, другие — медленнее, необходимо группировать активы предприятия по степени их ликвидности, т.е. по возможности обращения в денежные средства.</w:t>
      </w:r>
    </w:p>
    <w:p w:rsidR="009C6F5E" w:rsidRPr="00E05460" w:rsidRDefault="009C6F5E" w:rsidP="009C6F5E">
      <w:pPr>
        <w:ind w:firstLine="426"/>
        <w:jc w:val="both"/>
        <w:rPr>
          <w:sz w:val="24"/>
        </w:rPr>
      </w:pPr>
      <w:r w:rsidRPr="00E05460">
        <w:rPr>
          <w:sz w:val="24"/>
        </w:rPr>
        <w:t>К наиболее ликвидным активам относятся сами денежные средства предприятия и краткосрочные финансовые вложения в ценные бумаги (А1). Следом за ними идут быстрореализуемые активы — депозиты и дебиторская задолженность (А2). Более длительного времени требует реализация готовой продукции, запасов сырья, материалов и полуфабрикатов, которые относятся к медленно реализуемым активам (А3). Наконец, группу труднореализуемых активов образуют земля, здания, оборудование, продажа которых требует значительного времени (А4), а поэтому осуществляется крайне редкой.</w:t>
      </w:r>
    </w:p>
    <w:p w:rsidR="009C6F5E" w:rsidRPr="00E05460" w:rsidRDefault="009C6F5E" w:rsidP="009C6F5E">
      <w:pPr>
        <w:ind w:firstLine="426"/>
        <w:jc w:val="both"/>
        <w:rPr>
          <w:sz w:val="24"/>
        </w:rPr>
      </w:pPr>
      <w:r w:rsidRPr="00E05460">
        <w:rPr>
          <w:sz w:val="24"/>
        </w:rPr>
        <w:t>Пассивы баланса по степени срочности их погашения подраздел</w:t>
      </w:r>
      <w:r>
        <w:rPr>
          <w:sz w:val="24"/>
        </w:rPr>
        <w:t>яют</w:t>
      </w:r>
      <w:r w:rsidRPr="00E05460">
        <w:rPr>
          <w:sz w:val="24"/>
        </w:rPr>
        <w:t xml:space="preserve"> следующим образом:</w:t>
      </w:r>
    </w:p>
    <w:p w:rsidR="009C6F5E" w:rsidRPr="00E05460" w:rsidRDefault="009C6F5E" w:rsidP="009C6F5E">
      <w:pPr>
        <w:ind w:firstLine="426"/>
        <w:jc w:val="both"/>
        <w:rPr>
          <w:sz w:val="24"/>
        </w:rPr>
      </w:pPr>
      <w:r w:rsidRPr="00E05460">
        <w:rPr>
          <w:sz w:val="24"/>
        </w:rPr>
        <w:t>П1 — наиболее срочные обязательства (кредиторская задолженность);</w:t>
      </w:r>
    </w:p>
    <w:p w:rsidR="009C6F5E" w:rsidRPr="00E05460" w:rsidRDefault="009C6F5E" w:rsidP="009C6F5E">
      <w:pPr>
        <w:spacing w:before="20"/>
        <w:ind w:firstLine="426"/>
        <w:jc w:val="both"/>
        <w:rPr>
          <w:sz w:val="24"/>
        </w:rPr>
      </w:pPr>
      <w:r w:rsidRPr="00E05460">
        <w:rPr>
          <w:sz w:val="24"/>
        </w:rPr>
        <w:t>П2 — краткосрочные пассивы (краткосрочные кредиты и займы);</w:t>
      </w:r>
    </w:p>
    <w:p w:rsidR="009C6F5E" w:rsidRPr="00E05460" w:rsidRDefault="009C6F5E" w:rsidP="009C6F5E">
      <w:pPr>
        <w:spacing w:before="40"/>
        <w:ind w:firstLine="426"/>
        <w:jc w:val="both"/>
        <w:rPr>
          <w:sz w:val="24"/>
        </w:rPr>
      </w:pPr>
      <w:r w:rsidRPr="00E05460">
        <w:rPr>
          <w:sz w:val="24"/>
        </w:rPr>
        <w:t>П3 — долгосрочные кредиты и займы, арендные обязательства и др.;</w:t>
      </w:r>
    </w:p>
    <w:p w:rsidR="009C6F5E" w:rsidRPr="00E05460" w:rsidRDefault="009C6F5E" w:rsidP="009C6F5E">
      <w:pPr>
        <w:spacing w:before="20"/>
        <w:ind w:left="40" w:firstLine="426"/>
        <w:jc w:val="both"/>
        <w:rPr>
          <w:sz w:val="24"/>
        </w:rPr>
      </w:pPr>
      <w:r w:rsidRPr="00E05460">
        <w:rPr>
          <w:sz w:val="24"/>
        </w:rPr>
        <w:t>П4 — постоянные пассивы (собственные средства, за исключением арендных обязательств и задолженности перед учредителями).</w:t>
      </w:r>
    </w:p>
    <w:p w:rsidR="009C6F5E" w:rsidRPr="00E05460" w:rsidRDefault="009C6F5E" w:rsidP="009C6F5E">
      <w:pPr>
        <w:ind w:firstLine="426"/>
        <w:jc w:val="both"/>
        <w:rPr>
          <w:sz w:val="24"/>
        </w:rPr>
      </w:pPr>
      <w:r w:rsidRPr="00E05460">
        <w:rPr>
          <w:b/>
          <w:bCs/>
          <w:sz w:val="24"/>
        </w:rPr>
        <w:t>Ликвидность баланса</w:t>
      </w:r>
      <w:r w:rsidRPr="00E05460">
        <w:rPr>
          <w:sz w:val="24"/>
        </w:rPr>
        <w:t xml:space="preserve"> — это степень покрытия обязательств предприятия такими активами, срок превращения которых в денежные средства соответствует сроку погашения обязательств.</w:t>
      </w:r>
    </w:p>
    <w:p w:rsidR="009C6F5E" w:rsidRPr="00E05460" w:rsidRDefault="009C6F5E" w:rsidP="009C6F5E">
      <w:pPr>
        <w:ind w:firstLine="142"/>
        <w:jc w:val="both"/>
        <w:rPr>
          <w:sz w:val="24"/>
        </w:rPr>
      </w:pPr>
      <w:r w:rsidRPr="00E05460">
        <w:rPr>
          <w:sz w:val="24"/>
        </w:rPr>
        <w:t>Баланс считается абсолютно ликвидным, если:</w:t>
      </w:r>
    </w:p>
    <w:p w:rsidR="009C6F5E" w:rsidRPr="00E05460" w:rsidRDefault="009C6F5E" w:rsidP="009C6F5E">
      <w:pPr>
        <w:ind w:firstLine="142"/>
        <w:jc w:val="both"/>
        <w:rPr>
          <w:sz w:val="24"/>
        </w:rPr>
      </w:pPr>
      <w:r w:rsidRPr="00E05460">
        <w:rPr>
          <w:smallCaps/>
          <w:sz w:val="24"/>
        </w:rPr>
        <w:t xml:space="preserve">А1 </w:t>
      </w:r>
      <w:r w:rsidRPr="00E05460">
        <w:rPr>
          <w:position w:val="-4"/>
          <w:sz w:val="24"/>
        </w:rPr>
        <w:object w:dxaOrig="200" w:dyaOrig="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75pt;height:12pt" o:ole="">
            <v:imagedata r:id="rId5" o:title=""/>
          </v:shape>
          <o:OLEObject Type="Embed" ProgID="Equation.3" ShapeID="_x0000_i1025" DrawAspect="Content" ObjectID="_1820646854" r:id="rId6"/>
        </w:object>
      </w:r>
      <w:r w:rsidRPr="00E05460">
        <w:rPr>
          <w:sz w:val="24"/>
        </w:rPr>
        <w:t xml:space="preserve"> П1, то наиболее ликвидные активы равны наиболее срочным обязательствам или перекрывают их;</w:t>
      </w:r>
    </w:p>
    <w:p w:rsidR="009C6F5E" w:rsidRPr="00E05460" w:rsidRDefault="009C6F5E" w:rsidP="009C6F5E">
      <w:pPr>
        <w:ind w:firstLine="142"/>
        <w:jc w:val="both"/>
        <w:rPr>
          <w:sz w:val="24"/>
        </w:rPr>
      </w:pPr>
      <w:r w:rsidRPr="00E05460">
        <w:rPr>
          <w:sz w:val="24"/>
        </w:rPr>
        <w:t xml:space="preserve">А2 </w:t>
      </w:r>
      <w:r w:rsidRPr="00E05460">
        <w:rPr>
          <w:position w:val="-4"/>
          <w:sz w:val="24"/>
        </w:rPr>
        <w:object w:dxaOrig="200" w:dyaOrig="240">
          <v:shape id="_x0000_i1026" type="#_x0000_t75" style="width:9.75pt;height:12pt" o:ole="">
            <v:imagedata r:id="rId5" o:title=""/>
          </v:shape>
          <o:OLEObject Type="Embed" ProgID="Equation.3" ShapeID="_x0000_i1026" DrawAspect="Content" ObjectID="_1820646855" r:id="rId7"/>
        </w:object>
      </w:r>
      <w:r w:rsidRPr="00E05460">
        <w:rPr>
          <w:sz w:val="24"/>
        </w:rPr>
        <w:t xml:space="preserve"> П2, то быстрореализуемые активы равны краткосрочным пассивам или перекрывают их;</w:t>
      </w:r>
    </w:p>
    <w:p w:rsidR="009C6F5E" w:rsidRPr="00E05460" w:rsidRDefault="009C6F5E" w:rsidP="009C6F5E">
      <w:pPr>
        <w:ind w:firstLine="142"/>
        <w:jc w:val="both"/>
        <w:rPr>
          <w:sz w:val="24"/>
        </w:rPr>
      </w:pPr>
      <w:r w:rsidRPr="00E05460">
        <w:rPr>
          <w:sz w:val="24"/>
        </w:rPr>
        <w:t xml:space="preserve">А3 </w:t>
      </w:r>
      <w:r w:rsidRPr="00E05460">
        <w:rPr>
          <w:position w:val="-4"/>
          <w:sz w:val="24"/>
        </w:rPr>
        <w:object w:dxaOrig="200" w:dyaOrig="240">
          <v:shape id="_x0000_i1027" type="#_x0000_t75" style="width:9.75pt;height:12pt" o:ole="">
            <v:imagedata r:id="rId5" o:title=""/>
          </v:shape>
          <o:OLEObject Type="Embed" ProgID="Equation.3" ShapeID="_x0000_i1027" DrawAspect="Content" ObjectID="_1820646856" r:id="rId8"/>
        </w:object>
      </w:r>
      <w:r w:rsidRPr="00E05460">
        <w:rPr>
          <w:sz w:val="24"/>
        </w:rPr>
        <w:t xml:space="preserve"> П3, то </w:t>
      </w:r>
      <w:proofErr w:type="spellStart"/>
      <w:r w:rsidRPr="00E05460">
        <w:rPr>
          <w:sz w:val="24"/>
        </w:rPr>
        <w:t>медленнореализуемые</w:t>
      </w:r>
      <w:proofErr w:type="spellEnd"/>
      <w:r w:rsidRPr="00E05460">
        <w:rPr>
          <w:sz w:val="24"/>
        </w:rPr>
        <w:t xml:space="preserve"> активы равны долгосрочным пассивам или перекрывают их;</w:t>
      </w:r>
    </w:p>
    <w:p w:rsidR="009C6F5E" w:rsidRPr="00E05460" w:rsidRDefault="009C6F5E" w:rsidP="009C6F5E">
      <w:pPr>
        <w:pStyle w:val="2"/>
        <w:spacing w:after="0" w:line="240" w:lineRule="auto"/>
        <w:ind w:left="0" w:firstLine="142"/>
      </w:pPr>
      <w:r w:rsidRPr="00E05460">
        <w:t xml:space="preserve">А4 </w:t>
      </w:r>
      <w:r w:rsidRPr="00E05460">
        <w:rPr>
          <w:position w:val="-4"/>
        </w:rPr>
        <w:object w:dxaOrig="200" w:dyaOrig="240">
          <v:shape id="_x0000_i1028" type="#_x0000_t75" style="width:9.75pt;height:12pt" o:ole="">
            <v:imagedata r:id="rId9" o:title=""/>
          </v:shape>
          <o:OLEObject Type="Embed" ProgID="Equation.3" ShapeID="_x0000_i1028" DrawAspect="Content" ObjectID="_1820646857" r:id="rId10"/>
        </w:object>
      </w:r>
      <w:r w:rsidRPr="00E05460">
        <w:t xml:space="preserve"> П4, то постоянные пассивы равны труднореализуемым активам или перекрывают их. </w:t>
      </w:r>
    </w:p>
    <w:p w:rsidR="009C6F5E" w:rsidRPr="00E05460" w:rsidRDefault="009C6F5E" w:rsidP="009C6F5E">
      <w:pPr>
        <w:ind w:firstLine="426"/>
        <w:jc w:val="both"/>
        <w:rPr>
          <w:sz w:val="24"/>
        </w:rPr>
      </w:pPr>
      <w:r w:rsidRPr="00E05460">
        <w:rPr>
          <w:sz w:val="24"/>
        </w:rPr>
        <w:t xml:space="preserve">Одновременное соблюдение первых трех правил обязательно влечет за собой достижение и четвертого, ибо если совокупность первых трех групп активов больше (или равна) суммы первых трех групп пассивов баланса (т.е. </w:t>
      </w:r>
      <w:r w:rsidRPr="00E05460">
        <w:rPr>
          <w:smallCaps/>
          <w:sz w:val="24"/>
        </w:rPr>
        <w:t xml:space="preserve">[А1 </w:t>
      </w:r>
      <w:r w:rsidRPr="00E05460">
        <w:rPr>
          <w:sz w:val="24"/>
        </w:rPr>
        <w:t xml:space="preserve">+ А2 + А3] </w:t>
      </w:r>
      <w:r w:rsidRPr="00E05460">
        <w:rPr>
          <w:position w:val="-4"/>
          <w:sz w:val="24"/>
        </w:rPr>
        <w:object w:dxaOrig="200" w:dyaOrig="240">
          <v:shape id="_x0000_i1029" type="#_x0000_t75" style="width:9.75pt;height:12pt" o:ole="">
            <v:imagedata r:id="rId5" o:title=""/>
          </v:shape>
          <o:OLEObject Type="Embed" ProgID="Equation.3" ShapeID="_x0000_i1029" DrawAspect="Content" ObjectID="_1820646858" r:id="rId11"/>
        </w:object>
      </w:r>
      <w:r w:rsidRPr="00E05460">
        <w:rPr>
          <w:i/>
          <w:iCs/>
          <w:sz w:val="24"/>
        </w:rPr>
        <w:t xml:space="preserve"> </w:t>
      </w:r>
      <w:r w:rsidRPr="00E05460">
        <w:rPr>
          <w:sz w:val="24"/>
        </w:rPr>
        <w:t xml:space="preserve">[П1 + П2 + П3]), то четвертая группа пассивов обязательно перекроет (или будет равна) четвертую группу активов (т.е. А4 </w:t>
      </w:r>
      <w:r w:rsidRPr="00E05460">
        <w:rPr>
          <w:position w:val="-4"/>
          <w:sz w:val="24"/>
        </w:rPr>
        <w:object w:dxaOrig="200" w:dyaOrig="240">
          <v:shape id="_x0000_i1030" type="#_x0000_t75" style="width:9.75pt;height:12pt" o:ole="">
            <v:imagedata r:id="rId9" o:title=""/>
          </v:shape>
          <o:OLEObject Type="Embed" ProgID="Equation.3" ShapeID="_x0000_i1030" DrawAspect="Content" ObjectID="_1820646859" r:id="rId12"/>
        </w:object>
      </w:r>
      <w:r w:rsidRPr="00E05460">
        <w:rPr>
          <w:sz w:val="24"/>
        </w:rPr>
        <w:t xml:space="preserve"> П4). Последнее положение имеет глубокий экономический смысл: когда постоянные пассивы перекрывают труднореализуемые активы, соблюдается важное условие платежеспособности </w:t>
      </w:r>
      <w:r>
        <w:rPr>
          <w:sz w:val="24"/>
        </w:rPr>
        <w:t>-</w:t>
      </w:r>
      <w:r w:rsidRPr="00E05460">
        <w:rPr>
          <w:sz w:val="24"/>
        </w:rPr>
        <w:t xml:space="preserve"> наличие у предприятия собственных оборотных средств, обеспечивающих бесперебойный воспроизводственный процесс; равенство же постоянных пассивов и труднореализуемых активов отражает нижнюю границу платежеспособности за счет собственных средств предприятия.</w:t>
      </w:r>
    </w:p>
    <w:p w:rsidR="009C6F5E" w:rsidRPr="00E05460" w:rsidRDefault="009C6F5E" w:rsidP="009C6F5E">
      <w:pPr>
        <w:ind w:left="80" w:firstLine="426"/>
        <w:jc w:val="both"/>
        <w:rPr>
          <w:sz w:val="24"/>
        </w:rPr>
      </w:pPr>
      <w:r w:rsidRPr="00E05460">
        <w:rPr>
          <w:sz w:val="24"/>
        </w:rPr>
        <w:lastRenderedPageBreak/>
        <w:t>Важными критериями, характеризующими финансовое состояние предприятия, являются его рентабельность и кредитоспособность.</w:t>
      </w:r>
      <w:r w:rsidRPr="00E05460">
        <w:rPr>
          <w:b/>
          <w:bCs/>
          <w:color w:val="00B050"/>
          <w:sz w:val="24"/>
        </w:rPr>
        <w:t xml:space="preserve"> </w:t>
      </w:r>
      <w:r w:rsidRPr="00E05460">
        <w:rPr>
          <w:sz w:val="24"/>
        </w:rPr>
        <w:t>Для достижения и поддержания финансовой устойчивости предприятия важна не только абсолютная величина прибыли, но и ее уровень относительно вложенного капитала или затрат предприятия, т.е. рентабельность (прибыльность</w:t>
      </w:r>
      <w:proofErr w:type="gramStart"/>
      <w:r w:rsidRPr="00E05460">
        <w:rPr>
          <w:sz w:val="24"/>
        </w:rPr>
        <w:t>).</w:t>
      </w:r>
      <w:r w:rsidRPr="00E05460">
        <w:rPr>
          <w:b/>
          <w:bCs/>
          <w:sz w:val="24"/>
        </w:rPr>
        <w:t>Под</w:t>
      </w:r>
      <w:proofErr w:type="gramEnd"/>
      <w:r w:rsidRPr="00E05460">
        <w:rPr>
          <w:b/>
          <w:bCs/>
          <w:sz w:val="24"/>
        </w:rPr>
        <w:t xml:space="preserve"> кредитоспособностью предприятия</w:t>
      </w:r>
      <w:r w:rsidRPr="00E05460">
        <w:rPr>
          <w:sz w:val="24"/>
        </w:rPr>
        <w:t xml:space="preserve"> понимаются его возможности в получении кредита и способности его своевременного погашения за счет собственных средств и других финансовых ресурсов.</w:t>
      </w:r>
    </w:p>
    <w:p w:rsidR="009C6F5E" w:rsidRPr="00E05460" w:rsidRDefault="009C6F5E" w:rsidP="009C6F5E">
      <w:pPr>
        <w:ind w:left="80" w:firstLine="426"/>
        <w:jc w:val="both"/>
        <w:rPr>
          <w:sz w:val="24"/>
        </w:rPr>
      </w:pPr>
      <w:r w:rsidRPr="00E05460">
        <w:rPr>
          <w:sz w:val="24"/>
        </w:rPr>
        <w:t>Финансовое состояние предприятия зависит от многих факторов, которые можно классифицировать как зависящие (внутренние) и не зависящие (внешние) от деятельности самого предприятия.</w:t>
      </w:r>
    </w:p>
    <w:p w:rsidR="009C6F5E" w:rsidRPr="00E05460" w:rsidRDefault="009C6F5E" w:rsidP="009C6F5E">
      <w:pPr>
        <w:ind w:left="120" w:firstLine="426"/>
        <w:jc w:val="both"/>
        <w:rPr>
          <w:sz w:val="24"/>
        </w:rPr>
      </w:pPr>
      <w:r w:rsidRPr="00E05460">
        <w:rPr>
          <w:sz w:val="24"/>
        </w:rPr>
        <w:t>К внутренним факторам можно в первую очередь отнести способность руководителей предприятия и его менеджеров эффективно управлять предприятием с целью достижения рационального использования всех ресурсов, выпуска конкурентоспособной продукции и на этой основе устойчивого финансового состояния предприятия.</w:t>
      </w:r>
    </w:p>
    <w:p w:rsidR="009C6F5E" w:rsidRDefault="009C6F5E" w:rsidP="009C6F5E">
      <w:pPr>
        <w:ind w:left="120" w:firstLine="426"/>
        <w:jc w:val="both"/>
        <w:rPr>
          <w:sz w:val="24"/>
        </w:rPr>
      </w:pPr>
      <w:r w:rsidRPr="00E05460">
        <w:rPr>
          <w:sz w:val="24"/>
        </w:rPr>
        <w:t>Внешние факторы зависят в основном от проводимой экономической политики государства: финансово-кредитной, налоговой, амортизационной, протекционистской и внешнеэкономической, которая в конечном итоге создает благоприятные или плохие экономические условия хозяйствования.</w:t>
      </w:r>
    </w:p>
    <w:p w:rsidR="009C6F5E" w:rsidRPr="0008715B" w:rsidRDefault="009C6F5E" w:rsidP="009C6F5E">
      <w:pPr>
        <w:ind w:left="120" w:firstLine="426"/>
        <w:jc w:val="both"/>
        <w:rPr>
          <w:sz w:val="24"/>
        </w:rPr>
      </w:pPr>
      <w:r w:rsidRPr="0008715B">
        <w:rPr>
          <w:sz w:val="24"/>
        </w:rPr>
        <w:t>Для объективной оценки финансового положения предприятия определяется множество финансовых показателей и коэффициентов, которые исходя из их назначения, объединить в следующие группы.</w:t>
      </w:r>
    </w:p>
    <w:p w:rsidR="009C6F5E" w:rsidRDefault="009C6F5E" w:rsidP="009C6F5E">
      <w:pPr>
        <w:ind w:left="360"/>
        <w:rPr>
          <w:b/>
          <w:bCs/>
          <w:sz w:val="24"/>
        </w:rPr>
      </w:pPr>
      <w:r w:rsidRPr="0008715B">
        <w:rPr>
          <w:b/>
          <w:bCs/>
          <w:sz w:val="24"/>
        </w:rPr>
        <w:t xml:space="preserve">I. </w:t>
      </w:r>
      <w:r>
        <w:rPr>
          <w:b/>
          <w:bCs/>
          <w:sz w:val="24"/>
        </w:rPr>
        <w:t>Показатели оценки имущественного положения</w:t>
      </w:r>
    </w:p>
    <w:p w:rsidR="009C6F5E" w:rsidRDefault="009C6F5E" w:rsidP="009C6F5E">
      <w:pPr>
        <w:ind w:left="360"/>
        <w:rPr>
          <w:bCs/>
          <w:sz w:val="24"/>
        </w:rPr>
      </w:pPr>
      <w:r w:rsidRPr="005E5A26">
        <w:rPr>
          <w:bCs/>
          <w:sz w:val="24"/>
        </w:rPr>
        <w:t xml:space="preserve">1.1 Сумма хозяйственных средств, находящихся в распоряжении </w:t>
      </w:r>
      <w:r>
        <w:rPr>
          <w:bCs/>
          <w:sz w:val="24"/>
        </w:rPr>
        <w:t>предприятия – это показатель обобщенной стоимости оценки активов, числящихся на балансе предприятия.</w:t>
      </w:r>
    </w:p>
    <w:p w:rsidR="009C6F5E" w:rsidRDefault="009C6F5E" w:rsidP="009C6F5E">
      <w:pPr>
        <w:ind w:left="360"/>
        <w:rPr>
          <w:bCs/>
          <w:sz w:val="24"/>
        </w:rPr>
      </w:pPr>
      <w:r>
        <w:rPr>
          <w:bCs/>
          <w:sz w:val="24"/>
        </w:rPr>
        <w:t>1.2 Доля активной части основных средств – рост доли машин, оборудования и транспортных средств оценивается положительно.</w:t>
      </w:r>
    </w:p>
    <w:p w:rsidR="009C6F5E" w:rsidRPr="0008715B" w:rsidRDefault="009C6F5E" w:rsidP="009C6F5E">
      <w:pPr>
        <w:ind w:left="360"/>
        <w:rPr>
          <w:sz w:val="24"/>
        </w:rPr>
      </w:pPr>
      <w:r>
        <w:rPr>
          <w:bCs/>
          <w:sz w:val="24"/>
        </w:rPr>
        <w:t xml:space="preserve">2. </w:t>
      </w:r>
      <w:r w:rsidRPr="0008715B">
        <w:rPr>
          <w:b/>
          <w:bCs/>
          <w:sz w:val="24"/>
        </w:rPr>
        <w:t xml:space="preserve">Показатели </w:t>
      </w:r>
      <w:r>
        <w:rPr>
          <w:b/>
          <w:bCs/>
          <w:sz w:val="24"/>
        </w:rPr>
        <w:t xml:space="preserve">ликвидности и </w:t>
      </w:r>
      <w:r w:rsidRPr="0008715B">
        <w:rPr>
          <w:b/>
          <w:bCs/>
          <w:sz w:val="24"/>
        </w:rPr>
        <w:t>платежеспособности:</w:t>
      </w:r>
    </w:p>
    <w:p w:rsidR="009C6F5E" w:rsidRDefault="009C6F5E" w:rsidP="009C6F5E">
      <w:pPr>
        <w:ind w:firstLine="360"/>
        <w:rPr>
          <w:sz w:val="24"/>
        </w:rPr>
      </w:pPr>
      <w:r>
        <w:rPr>
          <w:sz w:val="24"/>
        </w:rPr>
        <w:t>2.1 Величина собственных оборотных средств – характеризует ту часть собственного капитала предприятия, которая является источником текущих активов.</w:t>
      </w:r>
      <w:r w:rsidRPr="005E5A26">
        <w:rPr>
          <w:sz w:val="24"/>
        </w:rPr>
        <w:t xml:space="preserve"> </w:t>
      </w:r>
      <w:r>
        <w:rPr>
          <w:sz w:val="24"/>
        </w:rPr>
        <w:t>Величина собственных оборотных средств (СОС) равна разнице между величиной оборотного капитала (</w:t>
      </w:r>
      <w:proofErr w:type="spellStart"/>
      <w:r>
        <w:rPr>
          <w:sz w:val="24"/>
        </w:rPr>
        <w:t>ОбК</w:t>
      </w:r>
      <w:proofErr w:type="spellEnd"/>
      <w:r>
        <w:rPr>
          <w:sz w:val="24"/>
        </w:rPr>
        <w:t>) и величиной краткосрочных обязательств (</w:t>
      </w:r>
      <w:proofErr w:type="spellStart"/>
      <w:r>
        <w:rPr>
          <w:sz w:val="24"/>
        </w:rPr>
        <w:t>КрО</w:t>
      </w:r>
      <w:proofErr w:type="spellEnd"/>
      <w:r>
        <w:rPr>
          <w:sz w:val="24"/>
        </w:rPr>
        <w:t>).</w:t>
      </w:r>
    </w:p>
    <w:p w:rsidR="009C6F5E" w:rsidRDefault="009C6F5E" w:rsidP="009C6F5E">
      <w:pPr>
        <w:ind w:firstLine="360"/>
        <w:rPr>
          <w:sz w:val="24"/>
        </w:rPr>
      </w:pPr>
      <w:r>
        <w:rPr>
          <w:sz w:val="24"/>
        </w:rPr>
        <w:t>СОС=</w:t>
      </w:r>
      <w:proofErr w:type="spellStart"/>
      <w:r>
        <w:rPr>
          <w:sz w:val="24"/>
        </w:rPr>
        <w:t>ОбК-КрО</w:t>
      </w:r>
      <w:proofErr w:type="spellEnd"/>
    </w:p>
    <w:p w:rsidR="009C6F5E" w:rsidRDefault="009C6F5E" w:rsidP="009C6F5E">
      <w:pPr>
        <w:ind w:firstLine="360"/>
        <w:rPr>
          <w:sz w:val="24"/>
        </w:rPr>
      </w:pPr>
      <w:r>
        <w:rPr>
          <w:sz w:val="24"/>
        </w:rPr>
        <w:t>2.2 Маневренность функционирующего капитала – характеризует ту часть собственных оборотных средств, которая находится в форме денежных средств (норма от 0 до 1).</w:t>
      </w:r>
    </w:p>
    <w:p w:rsidR="009C6F5E" w:rsidRDefault="009C6F5E" w:rsidP="009C6F5E">
      <w:pPr>
        <w:ind w:firstLine="360"/>
        <w:rPr>
          <w:sz w:val="24"/>
        </w:rPr>
      </w:pPr>
      <w:r>
        <w:rPr>
          <w:sz w:val="24"/>
        </w:rPr>
        <w:t>2.3 О</w:t>
      </w:r>
      <w:r w:rsidRPr="0008715B">
        <w:rPr>
          <w:sz w:val="24"/>
        </w:rPr>
        <w:t>бщий коэффициент покрытия</w:t>
      </w:r>
      <w:r>
        <w:rPr>
          <w:sz w:val="24"/>
        </w:rPr>
        <w:t xml:space="preserve"> – дает общую оценку ликвидности активов</w:t>
      </w:r>
      <w:r w:rsidRPr="006671A0">
        <w:rPr>
          <w:sz w:val="24"/>
        </w:rPr>
        <w:t xml:space="preserve"> </w:t>
      </w:r>
      <w:r>
        <w:rPr>
          <w:sz w:val="24"/>
        </w:rPr>
        <w:t>предприятия, показывая сколько рублей текущих активов находится в форме денежных средств (рекомендуемая величина от 1 до 3).</w:t>
      </w:r>
    </w:p>
    <w:p w:rsidR="009C6F5E" w:rsidRDefault="009C6F5E" w:rsidP="009C6F5E">
      <w:pPr>
        <w:ind w:firstLine="360"/>
        <w:rPr>
          <w:sz w:val="24"/>
        </w:rPr>
      </w:pPr>
      <w:proofErr w:type="spellStart"/>
      <w:r>
        <w:rPr>
          <w:sz w:val="24"/>
        </w:rPr>
        <w:t>Кпокр</w:t>
      </w:r>
      <w:proofErr w:type="spellEnd"/>
      <w:r>
        <w:rPr>
          <w:sz w:val="24"/>
        </w:rPr>
        <w:t>=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общие текущие активы</m:t>
            </m:r>
          </m:num>
          <m:den>
            <m:r>
              <w:rPr>
                <w:rFonts w:ascii="Cambria Math" w:hAnsi="Cambria Math"/>
                <w:sz w:val="24"/>
              </w:rPr>
              <m:t>КрО</m:t>
            </m:r>
          </m:den>
        </m:f>
      </m:oMath>
      <w:r>
        <w:rPr>
          <w:sz w:val="24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Оборотные средства</m:t>
            </m:r>
          </m:num>
          <m:den>
            <m:r>
              <w:rPr>
                <w:rFonts w:ascii="Cambria Math" w:hAnsi="Cambria Math"/>
                <w:sz w:val="24"/>
              </w:rPr>
              <m:t>Краткосрочная задолженность</m:t>
            </m:r>
          </m:den>
        </m:f>
      </m:oMath>
    </w:p>
    <w:p w:rsidR="009C6F5E" w:rsidRDefault="009C6F5E" w:rsidP="009C6F5E">
      <w:pPr>
        <w:ind w:firstLine="360"/>
        <w:rPr>
          <w:sz w:val="24"/>
        </w:rPr>
      </w:pPr>
      <w:r>
        <w:rPr>
          <w:sz w:val="24"/>
        </w:rPr>
        <w:t>2.4 Коэффициент быстрой ликвидности аналогичен коэффициенту покрытия, но из расчета исключены производственные запасы (норма – 0,7-1).</w:t>
      </w:r>
    </w:p>
    <w:p w:rsidR="009C6F5E" w:rsidRDefault="009C6F5E" w:rsidP="009C6F5E">
      <w:pPr>
        <w:ind w:firstLine="360"/>
        <w:rPr>
          <w:sz w:val="24"/>
        </w:rPr>
      </w:pPr>
      <w:proofErr w:type="spellStart"/>
      <w:r>
        <w:rPr>
          <w:sz w:val="24"/>
        </w:rPr>
        <w:t>Кбл</w:t>
      </w:r>
      <w:proofErr w:type="spellEnd"/>
      <w:r>
        <w:rPr>
          <w:sz w:val="24"/>
        </w:rPr>
        <w:t>=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ДС+КрФВ+КрДЗ</m:t>
            </m:r>
          </m:num>
          <m:den>
            <m:r>
              <w:rPr>
                <w:rFonts w:ascii="Cambria Math" w:hAnsi="Cambria Math"/>
                <w:sz w:val="24"/>
              </w:rPr>
              <m:t>КрО</m:t>
            </m:r>
          </m:den>
        </m:f>
      </m:oMath>
    </w:p>
    <w:p w:rsidR="009C6F5E" w:rsidRDefault="009C6F5E" w:rsidP="009C6F5E">
      <w:pPr>
        <w:ind w:firstLine="360"/>
        <w:rPr>
          <w:sz w:val="24"/>
        </w:rPr>
      </w:pPr>
      <w:r>
        <w:rPr>
          <w:sz w:val="24"/>
        </w:rPr>
        <w:t>ДС – сумма денежных средств;</w:t>
      </w:r>
    </w:p>
    <w:p w:rsidR="009C6F5E" w:rsidRDefault="009C6F5E" w:rsidP="009C6F5E">
      <w:pPr>
        <w:ind w:firstLine="360"/>
        <w:rPr>
          <w:sz w:val="24"/>
        </w:rPr>
      </w:pPr>
      <w:proofErr w:type="spellStart"/>
      <w:r>
        <w:rPr>
          <w:sz w:val="24"/>
        </w:rPr>
        <w:t>КрФВ</w:t>
      </w:r>
      <w:proofErr w:type="spellEnd"/>
      <w:r>
        <w:rPr>
          <w:sz w:val="24"/>
        </w:rPr>
        <w:t xml:space="preserve"> – величина краткосрочных финансовых вложений;</w:t>
      </w:r>
    </w:p>
    <w:p w:rsidR="009C6F5E" w:rsidRDefault="009C6F5E" w:rsidP="009C6F5E">
      <w:pPr>
        <w:ind w:firstLine="360"/>
        <w:rPr>
          <w:sz w:val="24"/>
        </w:rPr>
      </w:pPr>
      <w:proofErr w:type="spellStart"/>
      <w:r>
        <w:rPr>
          <w:sz w:val="24"/>
        </w:rPr>
        <w:t>КрДЗ</w:t>
      </w:r>
      <w:proofErr w:type="spellEnd"/>
      <w:r>
        <w:rPr>
          <w:sz w:val="24"/>
        </w:rPr>
        <w:t xml:space="preserve"> - величина краткосрочной дебиторской задолженности.</w:t>
      </w:r>
    </w:p>
    <w:p w:rsidR="009C6F5E" w:rsidRDefault="009C6F5E" w:rsidP="009C6F5E">
      <w:pPr>
        <w:ind w:firstLine="360"/>
        <w:rPr>
          <w:sz w:val="24"/>
        </w:rPr>
      </w:pPr>
      <w:r>
        <w:rPr>
          <w:sz w:val="24"/>
        </w:rPr>
        <w:t>2.5 Коэффициент абсолютной ликвидности (платежеспособности) показывает, какая часть краткосрочных обязательств может быть погашена немедленно (норматив: 0,2-0,7).</w:t>
      </w:r>
    </w:p>
    <w:p w:rsidR="009C6F5E" w:rsidRDefault="009C6F5E" w:rsidP="009C6F5E">
      <w:pPr>
        <w:ind w:firstLine="360"/>
        <w:rPr>
          <w:sz w:val="24"/>
        </w:rPr>
      </w:pPr>
      <w:r>
        <w:rPr>
          <w:sz w:val="24"/>
        </w:rPr>
        <w:t xml:space="preserve">Кал =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ДС+КрФВ</m:t>
            </m:r>
          </m:num>
          <m:den>
            <m:r>
              <w:rPr>
                <w:rFonts w:ascii="Cambria Math" w:hAnsi="Cambria Math"/>
                <w:sz w:val="24"/>
              </w:rPr>
              <m:t>КрО</m:t>
            </m:r>
          </m:den>
        </m:f>
      </m:oMath>
    </w:p>
    <w:p w:rsidR="009C6F5E" w:rsidRDefault="009C6F5E" w:rsidP="009C6F5E">
      <w:pPr>
        <w:ind w:firstLine="360"/>
        <w:rPr>
          <w:sz w:val="24"/>
        </w:rPr>
      </w:pPr>
      <w:r>
        <w:rPr>
          <w:sz w:val="24"/>
        </w:rPr>
        <w:lastRenderedPageBreak/>
        <w:t>2.6 Доля собственных оборотных средств в покрытии запасов – характеризует ту часть стоимости запасов, которая покрывается собственными оборотными средствами (рекомендуется не меньше 0,5 или 50%).</w:t>
      </w:r>
    </w:p>
    <w:p w:rsidR="009C6F5E" w:rsidRDefault="009C6F5E" w:rsidP="009C6F5E">
      <w:pPr>
        <w:ind w:firstLine="360"/>
        <w:rPr>
          <w:sz w:val="24"/>
        </w:rPr>
      </w:pPr>
      <w:r>
        <w:rPr>
          <w:sz w:val="24"/>
        </w:rPr>
        <w:t xml:space="preserve">2.7 Коэффициент покрытия запасов – рассчитывается отношением величин «нормальных» источников покрытия запасов и суммы запасов (при значении </w:t>
      </w:r>
      <w:r>
        <w:rPr>
          <w:sz w:val="24"/>
        </w:rPr>
        <w:sym w:font="Symbol" w:char="F03C"/>
      </w:r>
      <w:r>
        <w:rPr>
          <w:sz w:val="24"/>
        </w:rPr>
        <w:t>1 текущее финансовое положение неустойчивое).</w:t>
      </w:r>
    </w:p>
    <w:p w:rsidR="009C6F5E" w:rsidRDefault="009C6F5E" w:rsidP="009C6F5E">
      <w:pPr>
        <w:ind w:firstLine="360"/>
        <w:rPr>
          <w:sz w:val="24"/>
        </w:rPr>
      </w:pPr>
      <w:r>
        <w:rPr>
          <w:sz w:val="24"/>
        </w:rPr>
        <w:t>2.8 Коэффициенты платежеспособности</w:t>
      </w:r>
    </w:p>
    <w:p w:rsidR="009C6F5E" w:rsidRDefault="009C6F5E" w:rsidP="009C6F5E">
      <w:pPr>
        <w:ind w:firstLine="360"/>
        <w:rPr>
          <w:sz w:val="24"/>
        </w:rPr>
      </w:pPr>
      <w:r>
        <w:rPr>
          <w:sz w:val="24"/>
        </w:rPr>
        <w:t>К1=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собственный капитал</m:t>
            </m:r>
          </m:num>
          <m:den>
            <m:r>
              <w:rPr>
                <w:rFonts w:ascii="Cambria Math" w:hAnsi="Cambria Math"/>
                <w:sz w:val="24"/>
              </w:rPr>
              <m:t>общие обязательства</m:t>
            </m:r>
          </m:den>
        </m:f>
      </m:oMath>
    </w:p>
    <w:p w:rsidR="009C6F5E" w:rsidRDefault="009C6F5E" w:rsidP="009C6F5E">
      <w:pPr>
        <w:ind w:firstLine="2835"/>
        <w:rPr>
          <w:sz w:val="24"/>
        </w:rPr>
      </w:pPr>
      <w:r>
        <w:rPr>
          <w:sz w:val="24"/>
        </w:rPr>
        <w:t xml:space="preserve">К2=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собственный капитал</m:t>
            </m:r>
          </m:num>
          <m:den>
            <m:r>
              <w:rPr>
                <w:rFonts w:ascii="Cambria Math" w:hAnsi="Cambria Math"/>
                <w:sz w:val="24"/>
              </w:rPr>
              <m:t>внешние обязательства</m:t>
            </m:r>
          </m:den>
        </m:f>
      </m:oMath>
    </w:p>
    <w:p w:rsidR="009C6F5E" w:rsidRDefault="009C6F5E" w:rsidP="009C6F5E">
      <w:pPr>
        <w:ind w:firstLine="5529"/>
        <w:rPr>
          <w:sz w:val="24"/>
        </w:rPr>
      </w:pPr>
      <w:r>
        <w:rPr>
          <w:sz w:val="24"/>
        </w:rPr>
        <w:t xml:space="preserve">К3 =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собственный капитал</m:t>
            </m:r>
          </m:num>
          <m:den>
            <m:r>
              <w:rPr>
                <w:rFonts w:ascii="Cambria Math" w:hAnsi="Cambria Math"/>
                <w:sz w:val="24"/>
              </w:rPr>
              <m:t>долгосрочные обязательства</m:t>
            </m:r>
          </m:den>
        </m:f>
      </m:oMath>
    </w:p>
    <w:p w:rsidR="009C6F5E" w:rsidRDefault="009C6F5E" w:rsidP="009C6F5E">
      <w:pPr>
        <w:ind w:firstLine="360"/>
        <w:rPr>
          <w:sz w:val="24"/>
        </w:rPr>
      </w:pPr>
      <w:r>
        <w:rPr>
          <w:sz w:val="24"/>
        </w:rPr>
        <w:t xml:space="preserve">3. </w:t>
      </w:r>
      <w:r w:rsidRPr="00CF03B1">
        <w:rPr>
          <w:bCs/>
          <w:sz w:val="24"/>
        </w:rPr>
        <w:t>Показатели финансовой устойчивости</w:t>
      </w:r>
    </w:p>
    <w:p w:rsidR="009C6F5E" w:rsidRDefault="009C6F5E" w:rsidP="009C6F5E">
      <w:pPr>
        <w:ind w:firstLine="360"/>
        <w:rPr>
          <w:sz w:val="24"/>
        </w:rPr>
      </w:pPr>
      <w:r>
        <w:rPr>
          <w:sz w:val="24"/>
        </w:rPr>
        <w:t>3.1 Коэффициент концентрации собственного капитала (коэффициент собственности, коэффициент независимости, коэффициент автономии) – характеризует долю владельцев предприятия в общей сумме средств, авансированных в его деятельность (рекомендуется значение больше 0,5, в пределах 0,6).</w:t>
      </w:r>
    </w:p>
    <w:p w:rsidR="009C6F5E" w:rsidRDefault="009C6F5E" w:rsidP="009C6F5E">
      <w:pPr>
        <w:ind w:firstLine="360"/>
        <w:rPr>
          <w:sz w:val="24"/>
        </w:rPr>
      </w:pPr>
      <w:proofErr w:type="spellStart"/>
      <w:r>
        <w:rPr>
          <w:sz w:val="24"/>
        </w:rPr>
        <w:t>Ккск</w:t>
      </w:r>
      <w:proofErr w:type="spellEnd"/>
      <w:r>
        <w:rPr>
          <w:sz w:val="24"/>
        </w:rPr>
        <w:t>=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собственный капитал</m:t>
            </m:r>
          </m:num>
          <m:den>
            <m:r>
              <w:rPr>
                <w:rFonts w:ascii="Cambria Math" w:hAnsi="Cambria Math"/>
                <w:sz w:val="24"/>
              </w:rPr>
              <m:t>валюта баланса</m:t>
            </m:r>
          </m:den>
        </m:f>
      </m:oMath>
      <w:r>
        <w:rPr>
          <w:sz w:val="24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собственный капитал</m:t>
            </m:r>
          </m:num>
          <m:den>
            <m:r>
              <w:rPr>
                <w:rFonts w:ascii="Cambria Math" w:hAnsi="Cambria Math"/>
                <w:sz w:val="24"/>
              </w:rPr>
              <m:t>сумма активов</m:t>
            </m:r>
          </m:den>
        </m:f>
      </m:oMath>
    </w:p>
    <w:p w:rsidR="009C6F5E" w:rsidRDefault="009C6F5E" w:rsidP="009C6F5E">
      <w:pPr>
        <w:ind w:firstLine="360"/>
        <w:rPr>
          <w:sz w:val="24"/>
        </w:rPr>
      </w:pPr>
      <w:r>
        <w:rPr>
          <w:sz w:val="24"/>
        </w:rPr>
        <w:t>3.2 Коэффициент финансовой зависимости является обратным коэффициенту концентрации собственного капитала, а его рост в динамике означает рост доли заемных средств (оптимальное значение – 0,5; нормативное – 0,6-0,7).</w:t>
      </w:r>
    </w:p>
    <w:p w:rsidR="009C6F5E" w:rsidRDefault="009C6F5E" w:rsidP="009C6F5E">
      <w:pPr>
        <w:ind w:firstLine="360"/>
        <w:rPr>
          <w:sz w:val="24"/>
        </w:rPr>
      </w:pPr>
      <w:proofErr w:type="spellStart"/>
      <w:r>
        <w:rPr>
          <w:sz w:val="24"/>
        </w:rPr>
        <w:t>Кфз</w:t>
      </w:r>
      <w:proofErr w:type="spellEnd"/>
      <w:r>
        <w:rPr>
          <w:sz w:val="24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Обязательства</m:t>
            </m:r>
          </m:num>
          <m:den>
            <m:r>
              <w:rPr>
                <w:rFonts w:ascii="Cambria Math" w:hAnsi="Cambria Math"/>
                <w:sz w:val="24"/>
              </w:rPr>
              <m:t>активы</m:t>
            </m:r>
          </m:den>
        </m:f>
      </m:oMath>
    </w:p>
    <w:p w:rsidR="009C6F5E" w:rsidRDefault="009C6F5E" w:rsidP="009C6F5E">
      <w:pPr>
        <w:ind w:firstLine="360"/>
        <w:rPr>
          <w:sz w:val="24"/>
        </w:rPr>
      </w:pPr>
      <w:r>
        <w:rPr>
          <w:sz w:val="24"/>
        </w:rPr>
        <w:t xml:space="preserve">3.3 Коэффициент структуры долгосрочных вложений показывает какая часть основных средств и прочих </w:t>
      </w:r>
      <w:proofErr w:type="spellStart"/>
      <w:r>
        <w:rPr>
          <w:sz w:val="24"/>
        </w:rPr>
        <w:t>внеоборотных</w:t>
      </w:r>
      <w:proofErr w:type="spellEnd"/>
      <w:r>
        <w:rPr>
          <w:sz w:val="24"/>
        </w:rPr>
        <w:t xml:space="preserve"> активов профинансирована внешними инвесторами.</w:t>
      </w:r>
    </w:p>
    <w:p w:rsidR="009C6F5E" w:rsidRDefault="009C6F5E" w:rsidP="009C6F5E">
      <w:pPr>
        <w:ind w:firstLine="360"/>
        <w:rPr>
          <w:sz w:val="24"/>
        </w:rPr>
      </w:pPr>
      <w:r>
        <w:rPr>
          <w:sz w:val="24"/>
        </w:rPr>
        <w:t>3.4 Коэффициент долгосрочного привлечения заемных средств характеризует структуру капитала – чем выше показатель в динамике, тем сильнее предприятие зависит от внешних инвесторов.</w:t>
      </w:r>
    </w:p>
    <w:p w:rsidR="009C6F5E" w:rsidRDefault="009C6F5E" w:rsidP="009C6F5E">
      <w:pPr>
        <w:ind w:firstLine="360"/>
        <w:rPr>
          <w:sz w:val="24"/>
        </w:rPr>
      </w:pPr>
      <w:r>
        <w:rPr>
          <w:sz w:val="24"/>
        </w:rPr>
        <w:t xml:space="preserve">3.5 Коэффициент отношения собственных и привлеченных средств – дает общую оценку финансовой устойчивости предприятия, а рост показателя свидетельствует об усилении зависимости от внешних инвесторов (рекомендуемое значение 0,6-1). </w:t>
      </w:r>
    </w:p>
    <w:p w:rsidR="009C6F5E" w:rsidRDefault="009C6F5E" w:rsidP="009C6F5E">
      <w:pPr>
        <w:ind w:firstLine="360"/>
        <w:rPr>
          <w:sz w:val="24"/>
        </w:rPr>
      </w:pPr>
      <w:proofErr w:type="spellStart"/>
      <w:r>
        <w:rPr>
          <w:sz w:val="24"/>
        </w:rPr>
        <w:t>Коспс</w:t>
      </w:r>
      <w:proofErr w:type="spellEnd"/>
      <w:r>
        <w:rPr>
          <w:sz w:val="24"/>
        </w:rPr>
        <w:t>=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собственный капитал</m:t>
            </m:r>
          </m:num>
          <m:den>
            <m:r>
              <w:rPr>
                <w:rFonts w:ascii="Cambria Math" w:hAnsi="Cambria Math"/>
                <w:sz w:val="24"/>
              </w:rPr>
              <m:t>КрО+ДО</m:t>
            </m:r>
          </m:den>
        </m:f>
      </m:oMath>
    </w:p>
    <w:p w:rsidR="009C6F5E" w:rsidRDefault="009C6F5E" w:rsidP="009C6F5E">
      <w:pPr>
        <w:ind w:firstLine="360"/>
        <w:rPr>
          <w:sz w:val="24"/>
        </w:rPr>
      </w:pPr>
      <w:r>
        <w:rPr>
          <w:sz w:val="24"/>
        </w:rPr>
        <w:t>ДО – долгосрочные обязательства.</w:t>
      </w:r>
    </w:p>
    <w:p w:rsidR="009C6F5E" w:rsidRDefault="009C6F5E" w:rsidP="009C6F5E">
      <w:pPr>
        <w:ind w:firstLine="360"/>
        <w:rPr>
          <w:sz w:val="24"/>
          <w:szCs w:val="24"/>
        </w:rPr>
      </w:pPr>
      <w:r>
        <w:rPr>
          <w:sz w:val="24"/>
        </w:rPr>
        <w:t>Может рассчитываться и обратный показатель - коэффициент соотношения заемных и собственных средств (в норме 0,5-0,7, меньше 1)  - или ф</w:t>
      </w:r>
      <w:r>
        <w:rPr>
          <w:sz w:val="24"/>
          <w:szCs w:val="24"/>
        </w:rPr>
        <w:t>инансовый рычаг</w:t>
      </w:r>
      <w:r w:rsidRPr="00BD153E">
        <w:rPr>
          <w:sz w:val="24"/>
          <w:szCs w:val="24"/>
        </w:rPr>
        <w:t>. Заемный капитал складывается в основном из долгосрочных кредитов банков и облигационных займов. Увеличение показателя свидетельствует о росте риска для акционеров и кредиторов.</w:t>
      </w:r>
    </w:p>
    <w:p w:rsidR="009C6F5E" w:rsidRDefault="009C6F5E" w:rsidP="009C6F5E">
      <w:pPr>
        <w:ind w:firstLine="360"/>
        <w:rPr>
          <w:sz w:val="24"/>
          <w:szCs w:val="24"/>
        </w:rPr>
      </w:pPr>
      <w:r>
        <w:rPr>
          <w:sz w:val="24"/>
          <w:szCs w:val="24"/>
        </w:rPr>
        <w:t xml:space="preserve">3.6 Коэффициенты, характеризующие состояние оборотных средств: </w:t>
      </w:r>
    </w:p>
    <w:p w:rsidR="009C6F5E" w:rsidRDefault="009C6F5E" w:rsidP="009C6F5E">
      <w:pPr>
        <w:ind w:firstLine="360"/>
        <w:rPr>
          <w:sz w:val="24"/>
          <w:szCs w:val="24"/>
        </w:rPr>
      </w:pPr>
      <w:r>
        <w:rPr>
          <w:sz w:val="24"/>
          <w:szCs w:val="24"/>
        </w:rPr>
        <w:t>3.6.1 Коэффициент обеспеченности текущих активов (минимальное значение 0,1):</w:t>
      </w:r>
    </w:p>
    <w:p w:rsidR="009C6F5E" w:rsidRDefault="009C6F5E" w:rsidP="009C6F5E">
      <w:pPr>
        <w:ind w:firstLine="360"/>
        <w:rPr>
          <w:sz w:val="24"/>
        </w:rPr>
      </w:pPr>
      <w:r>
        <w:rPr>
          <w:sz w:val="24"/>
        </w:rPr>
        <w:t>Кота=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собственные оборотные средства</m:t>
            </m:r>
          </m:num>
          <m:den>
            <m:r>
              <w:rPr>
                <w:rFonts w:ascii="Cambria Math" w:hAnsi="Cambria Math"/>
                <w:sz w:val="24"/>
              </w:rPr>
              <m:t>оборотные активы</m:t>
            </m:r>
          </m:den>
        </m:f>
      </m:oMath>
    </w:p>
    <w:p w:rsidR="009C6F5E" w:rsidRDefault="009C6F5E" w:rsidP="009C6F5E">
      <w:pPr>
        <w:ind w:firstLine="360"/>
        <w:rPr>
          <w:sz w:val="24"/>
          <w:szCs w:val="24"/>
        </w:rPr>
      </w:pPr>
      <w:r>
        <w:rPr>
          <w:sz w:val="24"/>
          <w:szCs w:val="24"/>
        </w:rPr>
        <w:t>3.6.2 Коэффициент обеспеченности материальными запасами (нормативное значение 0,5-0,8):</w:t>
      </w:r>
    </w:p>
    <w:p w:rsidR="009C6F5E" w:rsidRDefault="009C6F5E" w:rsidP="009C6F5E">
      <w:pPr>
        <w:ind w:firstLine="360"/>
        <w:rPr>
          <w:sz w:val="24"/>
        </w:rPr>
      </w:pPr>
      <w:proofErr w:type="spellStart"/>
      <w:r>
        <w:rPr>
          <w:sz w:val="24"/>
        </w:rPr>
        <w:t>Комз</w:t>
      </w:r>
      <w:proofErr w:type="spellEnd"/>
      <w:r>
        <w:rPr>
          <w:sz w:val="24"/>
        </w:rPr>
        <w:t>=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собственные оборотные средства</m:t>
            </m:r>
          </m:num>
          <m:den>
            <m:r>
              <w:rPr>
                <w:rFonts w:ascii="Cambria Math" w:hAnsi="Cambria Math"/>
                <w:sz w:val="24"/>
              </w:rPr>
              <m:t>общая величина материальных производственных запасов</m:t>
            </m:r>
          </m:den>
        </m:f>
      </m:oMath>
    </w:p>
    <w:p w:rsidR="009C6F5E" w:rsidRDefault="009C6F5E" w:rsidP="009C6F5E">
      <w:pPr>
        <w:ind w:firstLine="360"/>
        <w:rPr>
          <w:sz w:val="24"/>
          <w:szCs w:val="24"/>
        </w:rPr>
      </w:pPr>
      <w:r>
        <w:rPr>
          <w:sz w:val="24"/>
          <w:szCs w:val="24"/>
        </w:rPr>
        <w:t>3.6.3 Коэффициент маневренности собственного капитала (нормативное значение 0,5):</w:t>
      </w:r>
    </w:p>
    <w:p w:rsidR="009C6F5E" w:rsidRDefault="009C6F5E" w:rsidP="009C6F5E">
      <w:pPr>
        <w:ind w:firstLine="360"/>
        <w:rPr>
          <w:sz w:val="24"/>
        </w:rPr>
      </w:pPr>
      <w:proofErr w:type="spellStart"/>
      <w:r>
        <w:rPr>
          <w:sz w:val="24"/>
        </w:rPr>
        <w:t>Кмск</w:t>
      </w:r>
      <w:proofErr w:type="spellEnd"/>
      <w:r>
        <w:rPr>
          <w:sz w:val="24"/>
        </w:rPr>
        <w:t>=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собственные оборотные средства</m:t>
            </m:r>
          </m:num>
          <m:den>
            <m:r>
              <w:rPr>
                <w:rFonts w:ascii="Cambria Math" w:hAnsi="Cambria Math"/>
                <w:sz w:val="24"/>
              </w:rPr>
              <m:t>собственный капитал</m:t>
            </m:r>
          </m:den>
        </m:f>
      </m:oMath>
    </w:p>
    <w:p w:rsidR="009C6F5E" w:rsidRDefault="009C6F5E" w:rsidP="009C6F5E">
      <w:pPr>
        <w:ind w:firstLine="360"/>
        <w:rPr>
          <w:sz w:val="24"/>
        </w:rPr>
      </w:pPr>
      <w:r>
        <w:rPr>
          <w:sz w:val="24"/>
        </w:rPr>
        <w:t>3.7 Показатели, характеризующие состояние основных средств:</w:t>
      </w:r>
    </w:p>
    <w:p w:rsidR="009C6F5E" w:rsidRDefault="009C6F5E" w:rsidP="009C6F5E">
      <w:pPr>
        <w:ind w:firstLine="360"/>
        <w:rPr>
          <w:sz w:val="24"/>
          <w:szCs w:val="24"/>
        </w:rPr>
      </w:pPr>
      <w:r>
        <w:rPr>
          <w:sz w:val="24"/>
          <w:szCs w:val="24"/>
        </w:rPr>
        <w:t>3.7.1 Индекс постоянного актива (в динамике должен расти):</w:t>
      </w:r>
    </w:p>
    <w:p w:rsidR="009C6F5E" w:rsidRDefault="009C6F5E" w:rsidP="009C6F5E">
      <w:pPr>
        <w:ind w:firstLine="360"/>
        <w:rPr>
          <w:sz w:val="24"/>
        </w:rPr>
      </w:pPr>
      <w:proofErr w:type="spellStart"/>
      <w:r>
        <w:rPr>
          <w:sz w:val="24"/>
        </w:rPr>
        <w:lastRenderedPageBreak/>
        <w:t>Ипа</w:t>
      </w:r>
      <w:proofErr w:type="spellEnd"/>
      <w:r>
        <w:rPr>
          <w:sz w:val="24"/>
        </w:rPr>
        <w:t>=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внеоборотные активы</m:t>
            </m:r>
          </m:num>
          <m:den>
            <m:r>
              <w:rPr>
                <w:rFonts w:ascii="Cambria Math" w:hAnsi="Cambria Math"/>
                <w:sz w:val="24"/>
              </w:rPr>
              <m:t>собственный капитал</m:t>
            </m:r>
          </m:den>
        </m:f>
      </m:oMath>
    </w:p>
    <w:p w:rsidR="009C6F5E" w:rsidRDefault="009C6F5E" w:rsidP="009C6F5E">
      <w:pPr>
        <w:ind w:firstLine="360"/>
        <w:rPr>
          <w:sz w:val="24"/>
          <w:szCs w:val="24"/>
        </w:rPr>
      </w:pPr>
      <w:r>
        <w:rPr>
          <w:sz w:val="24"/>
          <w:szCs w:val="24"/>
        </w:rPr>
        <w:t>3.7.2 Коэффициент реальной стоимости имущества:</w:t>
      </w:r>
    </w:p>
    <w:p w:rsidR="009C6F5E" w:rsidRDefault="009C6F5E" w:rsidP="009C6F5E">
      <w:pPr>
        <w:ind w:firstLine="360"/>
        <w:rPr>
          <w:sz w:val="24"/>
        </w:rPr>
      </w:pPr>
      <w:proofErr w:type="spellStart"/>
      <w:r>
        <w:rPr>
          <w:sz w:val="24"/>
        </w:rPr>
        <w:t>Крси</w:t>
      </w:r>
      <w:proofErr w:type="spellEnd"/>
      <w:r>
        <w:rPr>
          <w:sz w:val="24"/>
        </w:rPr>
        <w:t>=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основные средства+материально-производственные запасы</m:t>
            </m:r>
          </m:num>
          <m:den>
            <m:r>
              <w:rPr>
                <w:rFonts w:ascii="Cambria Math" w:hAnsi="Cambria Math"/>
                <w:sz w:val="24"/>
              </w:rPr>
              <m:t>общая сумма капитала</m:t>
            </m:r>
          </m:den>
        </m:f>
      </m:oMath>
    </w:p>
    <w:p w:rsidR="009C6F5E" w:rsidRDefault="009C6F5E" w:rsidP="009C6F5E">
      <w:pPr>
        <w:ind w:firstLine="360"/>
        <w:rPr>
          <w:sz w:val="24"/>
        </w:rPr>
      </w:pPr>
      <w:r>
        <w:rPr>
          <w:sz w:val="24"/>
        </w:rPr>
        <w:t>3.8 Показатели, характеризующие структуру финансовых источников собственных и заемных средств:</w:t>
      </w:r>
    </w:p>
    <w:p w:rsidR="009C6F5E" w:rsidRDefault="009C6F5E" w:rsidP="009C6F5E">
      <w:pPr>
        <w:ind w:firstLine="360"/>
        <w:rPr>
          <w:sz w:val="24"/>
          <w:szCs w:val="24"/>
        </w:rPr>
      </w:pPr>
      <w:r>
        <w:rPr>
          <w:sz w:val="24"/>
          <w:szCs w:val="24"/>
        </w:rPr>
        <w:t>3.8.1 Коэффициент автономии:</w:t>
      </w:r>
    </w:p>
    <w:p w:rsidR="009C6F5E" w:rsidRDefault="009C6F5E" w:rsidP="009C6F5E">
      <w:pPr>
        <w:ind w:firstLine="360"/>
        <w:rPr>
          <w:sz w:val="24"/>
        </w:rPr>
      </w:pPr>
      <w:r>
        <w:rPr>
          <w:sz w:val="24"/>
        </w:rPr>
        <w:t>Кота=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собственный капитал</m:t>
            </m:r>
          </m:num>
          <m:den>
            <m:r>
              <w:rPr>
                <w:rFonts w:ascii="Cambria Math" w:hAnsi="Cambria Math"/>
                <w:sz w:val="24"/>
              </w:rPr>
              <m:t>общая сумма капитала</m:t>
            </m:r>
          </m:den>
        </m:f>
      </m:oMath>
    </w:p>
    <w:p w:rsidR="009C6F5E" w:rsidRDefault="009C6F5E" w:rsidP="009C6F5E">
      <w:pPr>
        <w:ind w:firstLine="360"/>
        <w:rPr>
          <w:sz w:val="24"/>
          <w:szCs w:val="24"/>
        </w:rPr>
      </w:pPr>
      <w:r>
        <w:rPr>
          <w:sz w:val="24"/>
          <w:szCs w:val="24"/>
        </w:rPr>
        <w:t>3.8.2 Коэффициент финансовой активности (в норме не выше 1):</w:t>
      </w:r>
    </w:p>
    <w:p w:rsidR="009C6F5E" w:rsidRDefault="009C6F5E" w:rsidP="009C6F5E">
      <w:pPr>
        <w:ind w:firstLine="360"/>
        <w:rPr>
          <w:sz w:val="24"/>
        </w:rPr>
      </w:pPr>
      <w:proofErr w:type="spellStart"/>
      <w:r>
        <w:rPr>
          <w:sz w:val="24"/>
        </w:rPr>
        <w:t>Кфа</w:t>
      </w:r>
      <w:proofErr w:type="spellEnd"/>
      <w:r>
        <w:rPr>
          <w:sz w:val="24"/>
        </w:rPr>
        <w:t>=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заемные средства</m:t>
            </m:r>
          </m:num>
          <m:den>
            <m:r>
              <w:rPr>
                <w:rFonts w:ascii="Cambria Math" w:hAnsi="Cambria Math"/>
                <w:sz w:val="24"/>
              </w:rPr>
              <m:t>собственный капитал</m:t>
            </m:r>
          </m:den>
        </m:f>
      </m:oMath>
    </w:p>
    <w:p w:rsidR="009C6F5E" w:rsidRDefault="009C6F5E" w:rsidP="009C6F5E">
      <w:pPr>
        <w:ind w:firstLine="360"/>
        <w:rPr>
          <w:sz w:val="24"/>
          <w:szCs w:val="24"/>
        </w:rPr>
      </w:pPr>
      <w:r>
        <w:rPr>
          <w:sz w:val="24"/>
          <w:szCs w:val="24"/>
        </w:rPr>
        <w:t>3.8.3 Коэффициент финансирования (должен быть больше 1):</w:t>
      </w:r>
    </w:p>
    <w:p w:rsidR="009C6F5E" w:rsidRDefault="009C6F5E" w:rsidP="009C6F5E">
      <w:pPr>
        <w:ind w:firstLine="360"/>
        <w:rPr>
          <w:sz w:val="24"/>
        </w:rPr>
      </w:pPr>
      <w:r>
        <w:rPr>
          <w:sz w:val="24"/>
        </w:rPr>
        <w:t>Кота=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собственный капитал</m:t>
            </m:r>
          </m:num>
          <m:den>
            <m:r>
              <w:rPr>
                <w:rFonts w:ascii="Cambria Math" w:hAnsi="Cambria Math"/>
                <w:sz w:val="24"/>
              </w:rPr>
              <m:t>заемные средства</m:t>
            </m:r>
          </m:den>
        </m:f>
      </m:oMath>
    </w:p>
    <w:p w:rsidR="009C6F5E" w:rsidRDefault="009C6F5E" w:rsidP="009C6F5E">
      <w:pPr>
        <w:ind w:firstLine="360"/>
        <w:rPr>
          <w:sz w:val="24"/>
        </w:rPr>
      </w:pPr>
      <w:r>
        <w:rPr>
          <w:sz w:val="24"/>
        </w:rPr>
        <w:t>4. Оценка деловой активности</w:t>
      </w:r>
    </w:p>
    <w:p w:rsidR="009C6F5E" w:rsidRDefault="009C6F5E" w:rsidP="009C6F5E">
      <w:pPr>
        <w:ind w:firstLine="360"/>
        <w:rPr>
          <w:sz w:val="24"/>
        </w:rPr>
      </w:pPr>
      <w:r>
        <w:rPr>
          <w:sz w:val="24"/>
        </w:rPr>
        <w:t>4.1 Общий показатель оборачиваемости капитала</w:t>
      </w:r>
    </w:p>
    <w:p w:rsidR="009C6F5E" w:rsidRDefault="009C6F5E" w:rsidP="009C6F5E">
      <w:pPr>
        <w:ind w:firstLine="360"/>
        <w:rPr>
          <w:sz w:val="24"/>
        </w:rPr>
      </w:pPr>
      <w:proofErr w:type="spellStart"/>
      <w:r>
        <w:rPr>
          <w:sz w:val="24"/>
          <w:szCs w:val="24"/>
        </w:rPr>
        <w:t>Обк</w:t>
      </w:r>
      <w:proofErr w:type="spellEnd"/>
      <w:r>
        <w:rPr>
          <w:sz w:val="24"/>
        </w:rPr>
        <w:t>=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выручка</m:t>
            </m:r>
          </m:num>
          <m:den>
            <m:r>
              <w:rPr>
                <w:rFonts w:ascii="Cambria Math" w:hAnsi="Cambria Math"/>
                <w:sz w:val="24"/>
              </w:rPr>
              <m:t>среднегодовая величина валюты баланса</m:t>
            </m:r>
          </m:den>
        </m:f>
      </m:oMath>
    </w:p>
    <w:p w:rsidR="009C6F5E" w:rsidRDefault="009C6F5E" w:rsidP="009C6F5E">
      <w:pPr>
        <w:ind w:firstLine="360"/>
        <w:rPr>
          <w:sz w:val="24"/>
          <w:szCs w:val="24"/>
        </w:rPr>
      </w:pPr>
      <w:r>
        <w:rPr>
          <w:sz w:val="24"/>
          <w:szCs w:val="24"/>
        </w:rPr>
        <w:t>4.2 Оборачиваемость оборотных средств</w:t>
      </w:r>
    </w:p>
    <w:p w:rsidR="009C6F5E" w:rsidRDefault="009C6F5E" w:rsidP="009C6F5E">
      <w:pPr>
        <w:ind w:firstLine="360"/>
        <w:rPr>
          <w:sz w:val="24"/>
        </w:rPr>
      </w:pPr>
      <w:proofErr w:type="spellStart"/>
      <w:r>
        <w:rPr>
          <w:sz w:val="24"/>
          <w:szCs w:val="24"/>
        </w:rPr>
        <w:t>Обобс</w:t>
      </w:r>
      <w:proofErr w:type="spellEnd"/>
      <w:r>
        <w:rPr>
          <w:sz w:val="24"/>
        </w:rPr>
        <w:t>=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выручка</m:t>
            </m:r>
          </m:num>
          <m:den>
            <m:r>
              <w:rPr>
                <w:rFonts w:ascii="Cambria Math" w:hAnsi="Cambria Math"/>
                <w:sz w:val="24"/>
              </w:rPr>
              <m:t>среднегодовая величина оборотных средств</m:t>
            </m:r>
          </m:den>
        </m:f>
      </m:oMath>
    </w:p>
    <w:p w:rsidR="009C6F5E" w:rsidRDefault="009C6F5E" w:rsidP="009C6F5E">
      <w:pPr>
        <w:ind w:firstLine="360"/>
        <w:rPr>
          <w:sz w:val="24"/>
          <w:szCs w:val="24"/>
        </w:rPr>
      </w:pPr>
      <w:r>
        <w:rPr>
          <w:sz w:val="24"/>
          <w:szCs w:val="24"/>
        </w:rPr>
        <w:t>4.3 Продолжительность одного оборота оборотных средств</w:t>
      </w:r>
    </w:p>
    <w:p w:rsidR="009C6F5E" w:rsidRDefault="009C6F5E" w:rsidP="009C6F5E">
      <w:pPr>
        <w:ind w:firstLine="360"/>
        <w:rPr>
          <w:sz w:val="24"/>
        </w:rPr>
      </w:pPr>
      <w:r>
        <w:rPr>
          <w:sz w:val="24"/>
          <w:szCs w:val="24"/>
        </w:rPr>
        <w:t>Поборота</w:t>
      </w:r>
      <w:r>
        <w:rPr>
          <w:sz w:val="24"/>
        </w:rPr>
        <w:t>=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360</m:t>
            </m:r>
          </m:num>
          <m:den>
            <m:r>
              <w:rPr>
                <w:rFonts w:ascii="Cambria Math" w:hAnsi="Cambria Math"/>
                <w:sz w:val="24"/>
              </w:rPr>
              <m:t>Обобс</m:t>
            </m:r>
          </m:den>
        </m:f>
      </m:oMath>
    </w:p>
    <w:p w:rsidR="009C6F5E" w:rsidRPr="00F149B1" w:rsidRDefault="009C6F5E" w:rsidP="009C6F5E">
      <w:pPr>
        <w:ind w:firstLine="360"/>
        <w:rPr>
          <w:sz w:val="24"/>
          <w:szCs w:val="24"/>
        </w:rPr>
      </w:pPr>
      <w:r w:rsidRPr="00F149B1">
        <w:rPr>
          <w:sz w:val="24"/>
          <w:szCs w:val="24"/>
        </w:rPr>
        <w:t>5. Показатели</w:t>
      </w:r>
      <w:r w:rsidRPr="00F149B1">
        <w:rPr>
          <w:b/>
          <w:bCs/>
          <w:sz w:val="24"/>
          <w:szCs w:val="24"/>
        </w:rPr>
        <w:t xml:space="preserve"> оценки рентабельности предприятия</w:t>
      </w:r>
      <w:r w:rsidRPr="00F149B1">
        <w:rPr>
          <w:sz w:val="24"/>
          <w:szCs w:val="24"/>
        </w:rPr>
        <w:t>:</w:t>
      </w:r>
    </w:p>
    <w:p w:rsidR="009C6F5E" w:rsidRPr="00F149B1" w:rsidRDefault="009C6F5E" w:rsidP="009C6F5E">
      <w:pPr>
        <w:ind w:left="160"/>
        <w:jc w:val="center"/>
        <w:rPr>
          <w:sz w:val="24"/>
          <w:szCs w:val="24"/>
        </w:rPr>
      </w:pPr>
    </w:p>
    <w:p w:rsidR="009C6F5E" w:rsidRPr="00F149B1" w:rsidRDefault="009C6F5E" w:rsidP="009C6F5E">
      <w:pPr>
        <w:framePr w:w="2761" w:h="4891" w:hSpace="10080" w:vSpace="40" w:wrap="notBeside" w:vAnchor="text" w:hAnchor="margin" w:x="1" w:y="20" w:anchorLock="1"/>
        <w:ind w:left="142" w:hanging="62"/>
        <w:rPr>
          <w:sz w:val="24"/>
          <w:szCs w:val="24"/>
        </w:rPr>
      </w:pPr>
      <w:r w:rsidRPr="00F149B1">
        <w:rPr>
          <w:sz w:val="24"/>
          <w:szCs w:val="24"/>
        </w:rPr>
        <w:t>Рентабельность имущества               =</w:t>
      </w:r>
    </w:p>
    <w:p w:rsidR="009C6F5E" w:rsidRPr="00F149B1" w:rsidRDefault="009C6F5E" w:rsidP="009C6F5E">
      <w:pPr>
        <w:framePr w:w="2761" w:h="4891" w:hSpace="10080" w:vSpace="40" w:wrap="notBeside" w:vAnchor="text" w:hAnchor="margin" w:x="1" w:y="20" w:anchorLock="1"/>
        <w:ind w:firstLine="80"/>
        <w:rPr>
          <w:sz w:val="24"/>
          <w:szCs w:val="24"/>
        </w:rPr>
      </w:pPr>
      <w:r w:rsidRPr="00F149B1">
        <w:rPr>
          <w:sz w:val="24"/>
          <w:szCs w:val="24"/>
        </w:rPr>
        <w:t>предприятия</w:t>
      </w:r>
    </w:p>
    <w:p w:rsidR="009C6F5E" w:rsidRPr="00F149B1" w:rsidRDefault="009C6F5E" w:rsidP="009C6F5E">
      <w:pPr>
        <w:framePr w:w="2761" w:h="4891" w:hSpace="10080" w:vSpace="40" w:wrap="notBeside" w:vAnchor="text" w:hAnchor="margin" w:x="1" w:y="20" w:anchorLock="1"/>
        <w:ind w:firstLine="80"/>
        <w:rPr>
          <w:sz w:val="24"/>
          <w:szCs w:val="24"/>
        </w:rPr>
      </w:pPr>
    </w:p>
    <w:p w:rsidR="009C6F5E" w:rsidRPr="00F149B1" w:rsidRDefault="009C6F5E" w:rsidP="009C6F5E">
      <w:pPr>
        <w:framePr w:w="2761" w:h="4891" w:hSpace="10080" w:vSpace="40" w:wrap="notBeside" w:vAnchor="text" w:hAnchor="margin" w:x="1" w:y="20" w:anchorLock="1"/>
        <w:ind w:firstLine="80"/>
        <w:rPr>
          <w:sz w:val="24"/>
          <w:szCs w:val="24"/>
        </w:rPr>
      </w:pPr>
      <w:r w:rsidRPr="00F149B1">
        <w:rPr>
          <w:sz w:val="24"/>
          <w:szCs w:val="24"/>
        </w:rPr>
        <w:t>Рентабельность</w:t>
      </w:r>
    </w:p>
    <w:p w:rsidR="009C6F5E" w:rsidRPr="00F149B1" w:rsidRDefault="009C6F5E" w:rsidP="009C6F5E">
      <w:pPr>
        <w:framePr w:w="2761" w:h="4891" w:hSpace="10080" w:vSpace="40" w:wrap="notBeside" w:vAnchor="text" w:hAnchor="margin" w:x="1" w:y="20" w:anchorLock="1"/>
        <w:ind w:left="80" w:firstLine="80"/>
        <w:rPr>
          <w:sz w:val="24"/>
          <w:szCs w:val="24"/>
        </w:rPr>
      </w:pPr>
      <w:r w:rsidRPr="00F149B1">
        <w:rPr>
          <w:sz w:val="24"/>
          <w:szCs w:val="24"/>
        </w:rPr>
        <w:t>собственных    =</w:t>
      </w:r>
    </w:p>
    <w:p w:rsidR="009C6F5E" w:rsidRDefault="009C6F5E" w:rsidP="009C6F5E">
      <w:pPr>
        <w:framePr w:w="2761" w:h="4891" w:hSpace="10080" w:vSpace="40" w:wrap="notBeside" w:vAnchor="text" w:hAnchor="margin" w:x="1" w:y="20" w:anchorLock="1"/>
        <w:ind w:left="80" w:firstLine="80"/>
        <w:rPr>
          <w:sz w:val="24"/>
          <w:szCs w:val="24"/>
        </w:rPr>
      </w:pPr>
      <w:r w:rsidRPr="00F149B1">
        <w:rPr>
          <w:sz w:val="24"/>
          <w:szCs w:val="24"/>
        </w:rPr>
        <w:t>средств</w:t>
      </w:r>
    </w:p>
    <w:p w:rsidR="009C6F5E" w:rsidRPr="00F149B1" w:rsidRDefault="009C6F5E" w:rsidP="009C6F5E">
      <w:pPr>
        <w:framePr w:w="2761" w:h="4891" w:hSpace="10080" w:vSpace="40" w:wrap="notBeside" w:vAnchor="text" w:hAnchor="margin" w:x="1" w:y="20" w:anchorLock="1"/>
        <w:ind w:left="80" w:firstLine="80"/>
        <w:rPr>
          <w:sz w:val="24"/>
          <w:szCs w:val="24"/>
        </w:rPr>
      </w:pPr>
    </w:p>
    <w:p w:rsidR="009C6F5E" w:rsidRPr="00F149B1" w:rsidRDefault="009C6F5E" w:rsidP="009C6F5E">
      <w:pPr>
        <w:framePr w:w="2761" w:h="4891" w:hSpace="10080" w:vSpace="40" w:wrap="notBeside" w:vAnchor="text" w:hAnchor="margin" w:x="1" w:y="20" w:anchorLock="1"/>
        <w:ind w:left="120"/>
        <w:rPr>
          <w:sz w:val="24"/>
          <w:szCs w:val="24"/>
        </w:rPr>
      </w:pPr>
      <w:r w:rsidRPr="00F149B1">
        <w:rPr>
          <w:sz w:val="24"/>
          <w:szCs w:val="24"/>
        </w:rPr>
        <w:t xml:space="preserve">Общая </w:t>
      </w:r>
      <w:proofErr w:type="spellStart"/>
      <w:r w:rsidRPr="00F149B1">
        <w:rPr>
          <w:sz w:val="24"/>
          <w:szCs w:val="24"/>
        </w:rPr>
        <w:t>рентабель</w:t>
      </w:r>
      <w:proofErr w:type="spellEnd"/>
      <w:r>
        <w:rPr>
          <w:sz w:val="24"/>
          <w:szCs w:val="24"/>
        </w:rPr>
        <w:softHyphen/>
      </w:r>
    </w:p>
    <w:p w:rsidR="009C6F5E" w:rsidRDefault="009C6F5E" w:rsidP="009C6F5E">
      <w:pPr>
        <w:framePr w:w="2761" w:h="4891" w:hSpace="10080" w:vSpace="40" w:wrap="notBeside" w:vAnchor="text" w:hAnchor="margin" w:x="1" w:y="20" w:anchorLock="1"/>
        <w:ind w:left="120"/>
        <w:rPr>
          <w:sz w:val="24"/>
          <w:szCs w:val="24"/>
        </w:rPr>
      </w:pPr>
      <w:proofErr w:type="spellStart"/>
      <w:r>
        <w:rPr>
          <w:sz w:val="24"/>
          <w:szCs w:val="24"/>
        </w:rPr>
        <w:t>ность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F149B1">
        <w:rPr>
          <w:sz w:val="24"/>
          <w:szCs w:val="24"/>
        </w:rPr>
        <w:t>производствен</w:t>
      </w:r>
      <w:proofErr w:type="spellEnd"/>
      <w:r>
        <w:rPr>
          <w:sz w:val="24"/>
          <w:szCs w:val="24"/>
        </w:rPr>
        <w:softHyphen/>
      </w:r>
    </w:p>
    <w:p w:rsidR="009C6F5E" w:rsidRPr="00F149B1" w:rsidRDefault="009C6F5E" w:rsidP="009C6F5E">
      <w:pPr>
        <w:framePr w:w="2761" w:h="4891" w:hSpace="10080" w:vSpace="40" w:wrap="notBeside" w:vAnchor="text" w:hAnchor="margin" w:x="1" w:y="20" w:anchorLock="1"/>
        <w:ind w:left="120"/>
        <w:rPr>
          <w:sz w:val="24"/>
          <w:szCs w:val="24"/>
        </w:rPr>
      </w:pPr>
      <w:proofErr w:type="spellStart"/>
      <w:r w:rsidRPr="00F149B1">
        <w:rPr>
          <w:sz w:val="24"/>
          <w:szCs w:val="24"/>
        </w:rPr>
        <w:t>ных</w:t>
      </w:r>
      <w:proofErr w:type="spellEnd"/>
      <w:r w:rsidRPr="00F149B1">
        <w:rPr>
          <w:sz w:val="24"/>
          <w:szCs w:val="24"/>
        </w:rPr>
        <w:t xml:space="preserve"> фондов</w:t>
      </w:r>
      <w:r>
        <w:rPr>
          <w:sz w:val="24"/>
          <w:szCs w:val="24"/>
        </w:rPr>
        <w:t xml:space="preserve">        </w:t>
      </w:r>
      <w:r w:rsidRPr="00F149B1">
        <w:rPr>
          <w:sz w:val="24"/>
          <w:szCs w:val="24"/>
        </w:rPr>
        <w:t>=</w:t>
      </w:r>
    </w:p>
    <w:p w:rsidR="009C6F5E" w:rsidRDefault="009C6F5E" w:rsidP="009C6F5E">
      <w:pPr>
        <w:framePr w:w="2761" w:h="4891" w:hSpace="10080" w:vSpace="40" w:wrap="notBeside" w:vAnchor="text" w:hAnchor="margin" w:x="1" w:y="20" w:anchorLock="1"/>
        <w:ind w:left="120"/>
        <w:rPr>
          <w:sz w:val="24"/>
          <w:szCs w:val="24"/>
        </w:rPr>
      </w:pPr>
    </w:p>
    <w:p w:rsidR="009C6F5E" w:rsidRDefault="009C6F5E" w:rsidP="009C6F5E">
      <w:pPr>
        <w:framePr w:w="2761" w:h="4891" w:hSpace="10080" w:vSpace="40" w:wrap="notBeside" w:vAnchor="text" w:hAnchor="margin" w:x="1" w:y="20" w:anchorLock="1"/>
        <w:ind w:left="120"/>
        <w:rPr>
          <w:sz w:val="24"/>
          <w:szCs w:val="24"/>
        </w:rPr>
      </w:pPr>
    </w:p>
    <w:p w:rsidR="009C6F5E" w:rsidRPr="00F149B1" w:rsidRDefault="009C6F5E" w:rsidP="009C6F5E">
      <w:pPr>
        <w:framePr w:w="2761" w:h="4891" w:hSpace="10080" w:vSpace="40" w:wrap="notBeside" w:vAnchor="text" w:hAnchor="margin" w:x="1" w:y="20" w:anchorLock="1"/>
        <w:ind w:left="120"/>
        <w:rPr>
          <w:sz w:val="24"/>
          <w:szCs w:val="24"/>
        </w:rPr>
      </w:pPr>
      <w:r w:rsidRPr="00F149B1">
        <w:rPr>
          <w:sz w:val="24"/>
          <w:szCs w:val="24"/>
        </w:rPr>
        <w:t>Норма</w:t>
      </w:r>
    </w:p>
    <w:p w:rsidR="009C6F5E" w:rsidRPr="00F149B1" w:rsidRDefault="009C6F5E" w:rsidP="009C6F5E">
      <w:pPr>
        <w:framePr w:w="2761" w:h="4891" w:hSpace="10080" w:vSpace="40" w:wrap="notBeside" w:vAnchor="text" w:hAnchor="margin" w:x="1" w:y="20" w:anchorLock="1"/>
        <w:ind w:left="120"/>
        <w:rPr>
          <w:sz w:val="24"/>
          <w:szCs w:val="24"/>
        </w:rPr>
      </w:pPr>
      <w:r w:rsidRPr="00F149B1">
        <w:rPr>
          <w:sz w:val="24"/>
          <w:szCs w:val="24"/>
        </w:rPr>
        <w:t>балансовой        =</w:t>
      </w:r>
    </w:p>
    <w:p w:rsidR="009C6F5E" w:rsidRPr="00F149B1" w:rsidRDefault="009C6F5E" w:rsidP="009C6F5E">
      <w:pPr>
        <w:framePr w:w="2761" w:h="4891" w:hSpace="10080" w:vSpace="40" w:wrap="notBeside" w:vAnchor="text" w:hAnchor="margin" w:x="1" w:y="20" w:anchorLock="1"/>
        <w:ind w:left="120"/>
        <w:rPr>
          <w:sz w:val="24"/>
          <w:szCs w:val="24"/>
        </w:rPr>
      </w:pPr>
      <w:r w:rsidRPr="00F149B1">
        <w:rPr>
          <w:sz w:val="24"/>
          <w:szCs w:val="24"/>
        </w:rPr>
        <w:t>прибыли</w:t>
      </w:r>
    </w:p>
    <w:p w:rsidR="009C6F5E" w:rsidRPr="00F149B1" w:rsidRDefault="009C6F5E" w:rsidP="009C6F5E">
      <w:pPr>
        <w:framePr w:w="2761" w:h="4891" w:hSpace="10080" w:vSpace="40" w:wrap="notBeside" w:vAnchor="text" w:hAnchor="margin" w:x="1" w:y="20" w:anchorLock="1"/>
        <w:ind w:left="120"/>
        <w:rPr>
          <w:sz w:val="24"/>
          <w:szCs w:val="24"/>
        </w:rPr>
      </w:pPr>
    </w:p>
    <w:p w:rsidR="009C6F5E" w:rsidRPr="00F149B1" w:rsidRDefault="009C6F5E" w:rsidP="009C6F5E">
      <w:pPr>
        <w:framePr w:w="2761" w:h="4891" w:hSpace="10080" w:vSpace="40" w:wrap="notBeside" w:vAnchor="text" w:hAnchor="margin" w:x="1" w:y="20" w:anchorLock="1"/>
        <w:ind w:left="119"/>
        <w:rPr>
          <w:sz w:val="24"/>
          <w:szCs w:val="24"/>
        </w:rPr>
      </w:pPr>
      <w:r w:rsidRPr="00F149B1">
        <w:rPr>
          <w:sz w:val="24"/>
          <w:szCs w:val="24"/>
        </w:rPr>
        <w:t>Чистая                 =</w:t>
      </w:r>
    </w:p>
    <w:p w:rsidR="009C6F5E" w:rsidRPr="00F149B1" w:rsidRDefault="009C6F5E" w:rsidP="009C6F5E">
      <w:pPr>
        <w:framePr w:w="2761" w:h="4891" w:hSpace="10080" w:vSpace="40" w:wrap="notBeside" w:vAnchor="text" w:hAnchor="margin" w:x="1" w:y="20" w:anchorLock="1"/>
        <w:ind w:left="119"/>
        <w:rPr>
          <w:sz w:val="24"/>
          <w:szCs w:val="24"/>
        </w:rPr>
      </w:pPr>
      <w:r w:rsidRPr="00F149B1">
        <w:rPr>
          <w:sz w:val="24"/>
          <w:szCs w:val="24"/>
        </w:rPr>
        <w:t>норма прибыли</w:t>
      </w:r>
    </w:p>
    <w:p w:rsidR="009C6F5E" w:rsidRPr="00F149B1" w:rsidRDefault="009C6F5E" w:rsidP="009C6F5E">
      <w:pPr>
        <w:framePr w:w="3826" w:h="3940" w:hSpace="10080" w:vSpace="40" w:wrap="notBeside" w:vAnchor="text" w:hAnchor="page" w:x="2956" w:y="35" w:anchorLock="1"/>
        <w:jc w:val="center"/>
        <w:rPr>
          <w:sz w:val="24"/>
          <w:szCs w:val="24"/>
        </w:rPr>
      </w:pPr>
      <w:r w:rsidRPr="00F149B1">
        <w:rPr>
          <w:sz w:val="24"/>
          <w:szCs w:val="24"/>
        </w:rPr>
        <w:lastRenderedPageBreak/>
        <w:t>Чистая (или валовая) прибыль</w:t>
      </w:r>
    </w:p>
    <w:p w:rsidR="009C6F5E" w:rsidRDefault="009C6F5E" w:rsidP="009C6F5E">
      <w:pPr>
        <w:framePr w:w="3826" w:h="3940" w:hSpace="10080" w:vSpace="40" w:wrap="notBeside" w:vAnchor="text" w:hAnchor="page" w:x="2956" w:y="35" w:anchorLock="1"/>
        <w:pBdr>
          <w:top w:val="single" w:sz="6" w:space="1" w:color="auto"/>
        </w:pBdr>
        <w:ind w:right="200"/>
        <w:jc w:val="center"/>
        <w:rPr>
          <w:sz w:val="24"/>
          <w:szCs w:val="24"/>
        </w:rPr>
      </w:pPr>
      <w:r w:rsidRPr="00F149B1">
        <w:rPr>
          <w:sz w:val="24"/>
          <w:szCs w:val="24"/>
        </w:rPr>
        <w:t>Средняя величина имущества предприятия (активов)</w:t>
      </w:r>
    </w:p>
    <w:p w:rsidR="009C6F5E" w:rsidRPr="00F149B1" w:rsidRDefault="009C6F5E" w:rsidP="009C6F5E">
      <w:pPr>
        <w:framePr w:w="3826" w:h="3940" w:hSpace="10080" w:vSpace="40" w:wrap="notBeside" w:vAnchor="text" w:hAnchor="page" w:x="2956" w:y="35" w:anchorLock="1"/>
        <w:pBdr>
          <w:top w:val="single" w:sz="6" w:space="1" w:color="auto"/>
        </w:pBdr>
        <w:ind w:right="200"/>
        <w:jc w:val="center"/>
        <w:rPr>
          <w:sz w:val="24"/>
          <w:szCs w:val="24"/>
        </w:rPr>
      </w:pPr>
    </w:p>
    <w:p w:rsidR="009C6F5E" w:rsidRPr="00F149B1" w:rsidRDefault="009C6F5E" w:rsidP="009C6F5E">
      <w:pPr>
        <w:framePr w:w="3826" w:h="3940" w:hSpace="10080" w:vSpace="40" w:wrap="notBeside" w:vAnchor="text" w:hAnchor="page" w:x="2956" w:y="35" w:anchorLock="1"/>
        <w:jc w:val="center"/>
        <w:rPr>
          <w:sz w:val="24"/>
          <w:szCs w:val="24"/>
        </w:rPr>
      </w:pPr>
      <w:r w:rsidRPr="00F149B1">
        <w:rPr>
          <w:sz w:val="24"/>
          <w:szCs w:val="24"/>
        </w:rPr>
        <w:t>Чистая (или валовая) прибыль</w:t>
      </w:r>
    </w:p>
    <w:p w:rsidR="009C6F5E" w:rsidRDefault="009C6F5E" w:rsidP="009C6F5E">
      <w:pPr>
        <w:framePr w:w="3826" w:h="3940" w:hSpace="10080" w:vSpace="40" w:wrap="notBeside" w:vAnchor="text" w:hAnchor="page" w:x="2956" w:y="35" w:anchorLock="1"/>
        <w:pBdr>
          <w:top w:val="single" w:sz="6" w:space="1" w:color="auto"/>
        </w:pBdr>
        <w:jc w:val="center"/>
        <w:rPr>
          <w:sz w:val="24"/>
          <w:szCs w:val="24"/>
        </w:rPr>
      </w:pPr>
      <w:r w:rsidRPr="00F149B1">
        <w:rPr>
          <w:sz w:val="24"/>
          <w:szCs w:val="24"/>
        </w:rPr>
        <w:t>Средняя стоимость собственных средств</w:t>
      </w:r>
    </w:p>
    <w:p w:rsidR="009C6F5E" w:rsidRDefault="009C6F5E" w:rsidP="009C6F5E">
      <w:pPr>
        <w:framePr w:w="3826" w:h="3940" w:hSpace="10080" w:vSpace="40" w:wrap="notBeside" w:vAnchor="text" w:hAnchor="page" w:x="2956" w:y="35" w:anchorLock="1"/>
        <w:pBdr>
          <w:top w:val="single" w:sz="6" w:space="1" w:color="auto"/>
        </w:pBdr>
        <w:jc w:val="center"/>
        <w:rPr>
          <w:sz w:val="24"/>
          <w:szCs w:val="24"/>
        </w:rPr>
      </w:pPr>
    </w:p>
    <w:p w:rsidR="009C6F5E" w:rsidRPr="00F149B1" w:rsidRDefault="009C6F5E" w:rsidP="009C6F5E">
      <w:pPr>
        <w:framePr w:w="3826" w:h="3940" w:hSpace="10080" w:vSpace="40" w:wrap="notBeside" w:vAnchor="text" w:hAnchor="page" w:x="2956" w:y="35" w:anchorLock="1"/>
        <w:pBdr>
          <w:top w:val="single" w:sz="6" w:space="1" w:color="auto"/>
        </w:pBdr>
        <w:jc w:val="center"/>
        <w:rPr>
          <w:sz w:val="24"/>
          <w:szCs w:val="24"/>
        </w:rPr>
      </w:pPr>
    </w:p>
    <w:p w:rsidR="009C6F5E" w:rsidRPr="00F149B1" w:rsidRDefault="009C6F5E" w:rsidP="009C6F5E">
      <w:pPr>
        <w:framePr w:w="3826" w:h="3940" w:hSpace="10080" w:vSpace="40" w:wrap="notBeside" w:vAnchor="text" w:hAnchor="page" w:x="2956" w:y="35" w:anchorLock="1"/>
        <w:jc w:val="center"/>
        <w:rPr>
          <w:sz w:val="24"/>
          <w:szCs w:val="24"/>
        </w:rPr>
      </w:pPr>
      <w:r w:rsidRPr="00F149B1">
        <w:rPr>
          <w:sz w:val="24"/>
          <w:szCs w:val="24"/>
        </w:rPr>
        <w:t>Валовая  прибыль</w:t>
      </w:r>
    </w:p>
    <w:p w:rsidR="009C6F5E" w:rsidRDefault="009C6F5E" w:rsidP="009C6F5E">
      <w:pPr>
        <w:framePr w:w="3826" w:h="3940" w:hSpace="10080" w:vSpace="40" w:wrap="notBeside" w:vAnchor="text" w:hAnchor="page" w:x="2956" w:y="35" w:anchorLock="1"/>
        <w:pBdr>
          <w:top w:val="single" w:sz="6" w:space="1" w:color="auto"/>
        </w:pBdr>
        <w:ind w:left="200"/>
        <w:jc w:val="center"/>
        <w:rPr>
          <w:sz w:val="24"/>
          <w:szCs w:val="24"/>
        </w:rPr>
      </w:pPr>
      <w:r w:rsidRPr="00F149B1">
        <w:rPr>
          <w:sz w:val="24"/>
          <w:szCs w:val="24"/>
        </w:rPr>
        <w:t>Средняя стоимость производственных фондов</w:t>
      </w:r>
    </w:p>
    <w:p w:rsidR="009C6F5E" w:rsidRPr="00F149B1" w:rsidRDefault="009C6F5E" w:rsidP="009C6F5E">
      <w:pPr>
        <w:framePr w:w="3826" w:h="3940" w:hSpace="10080" w:vSpace="40" w:wrap="notBeside" w:vAnchor="text" w:hAnchor="page" w:x="2956" w:y="35" w:anchorLock="1"/>
        <w:pBdr>
          <w:top w:val="single" w:sz="6" w:space="1" w:color="auto"/>
        </w:pBdr>
        <w:ind w:left="200"/>
        <w:jc w:val="center"/>
        <w:rPr>
          <w:sz w:val="24"/>
          <w:szCs w:val="24"/>
        </w:rPr>
      </w:pPr>
    </w:p>
    <w:p w:rsidR="009C6F5E" w:rsidRPr="00F149B1" w:rsidRDefault="009C6F5E" w:rsidP="009C6F5E">
      <w:pPr>
        <w:framePr w:w="3826" w:h="3940" w:hSpace="10080" w:vSpace="40" w:wrap="notBeside" w:vAnchor="text" w:hAnchor="page" w:x="2956" w:y="35" w:anchorLock="1"/>
        <w:jc w:val="center"/>
        <w:rPr>
          <w:sz w:val="24"/>
          <w:szCs w:val="24"/>
        </w:rPr>
      </w:pPr>
      <w:r w:rsidRPr="00F149B1">
        <w:rPr>
          <w:sz w:val="24"/>
          <w:szCs w:val="24"/>
        </w:rPr>
        <w:t>Валовая  прибыль</w:t>
      </w:r>
    </w:p>
    <w:p w:rsidR="009C6F5E" w:rsidRDefault="009C6F5E" w:rsidP="009C6F5E">
      <w:pPr>
        <w:framePr w:w="3826" w:h="3940" w:hSpace="10080" w:vSpace="40" w:wrap="notBeside" w:vAnchor="text" w:hAnchor="page" w:x="2956" w:y="35" w:anchorLock="1"/>
        <w:pBdr>
          <w:top w:val="single" w:sz="6" w:space="1" w:color="auto"/>
        </w:pBdr>
        <w:ind w:left="320" w:right="400"/>
        <w:jc w:val="center"/>
        <w:rPr>
          <w:sz w:val="24"/>
          <w:szCs w:val="24"/>
        </w:rPr>
      </w:pPr>
      <w:r w:rsidRPr="00F149B1">
        <w:rPr>
          <w:sz w:val="24"/>
          <w:szCs w:val="24"/>
        </w:rPr>
        <w:t>Чистый объем продаж</w:t>
      </w:r>
    </w:p>
    <w:p w:rsidR="009C6F5E" w:rsidRPr="00F149B1" w:rsidRDefault="009C6F5E" w:rsidP="009C6F5E">
      <w:pPr>
        <w:framePr w:w="3826" w:h="3940" w:hSpace="10080" w:vSpace="40" w:wrap="notBeside" w:vAnchor="text" w:hAnchor="page" w:x="2956" w:y="35" w:anchorLock="1"/>
        <w:pBdr>
          <w:top w:val="single" w:sz="6" w:space="1" w:color="auto"/>
        </w:pBdr>
        <w:ind w:left="320" w:right="400"/>
        <w:jc w:val="center"/>
        <w:rPr>
          <w:sz w:val="24"/>
          <w:szCs w:val="24"/>
        </w:rPr>
      </w:pPr>
    </w:p>
    <w:p w:rsidR="009C6F5E" w:rsidRPr="00F149B1" w:rsidRDefault="009C6F5E" w:rsidP="009C6F5E">
      <w:pPr>
        <w:framePr w:w="3826" w:h="3940" w:hSpace="10080" w:vSpace="40" w:wrap="notBeside" w:vAnchor="text" w:hAnchor="page" w:x="2956" w:y="35" w:anchorLock="1"/>
        <w:pBdr>
          <w:top w:val="single" w:sz="6" w:space="1" w:color="auto"/>
        </w:pBdr>
        <w:ind w:left="320" w:right="400"/>
        <w:jc w:val="center"/>
        <w:rPr>
          <w:sz w:val="24"/>
          <w:szCs w:val="24"/>
        </w:rPr>
      </w:pPr>
      <w:r w:rsidRPr="00F149B1">
        <w:rPr>
          <w:sz w:val="24"/>
          <w:szCs w:val="24"/>
        </w:rPr>
        <w:t xml:space="preserve"> Чистая прибыль</w:t>
      </w:r>
    </w:p>
    <w:p w:rsidR="009C6F5E" w:rsidRPr="00F149B1" w:rsidRDefault="009C6F5E" w:rsidP="009C6F5E">
      <w:pPr>
        <w:framePr w:w="3826" w:h="3940" w:hSpace="10080" w:vSpace="40" w:wrap="notBeside" w:vAnchor="text" w:hAnchor="page" w:x="2956" w:y="35" w:anchorLock="1"/>
        <w:pBdr>
          <w:top w:val="single" w:sz="6" w:space="1" w:color="auto"/>
        </w:pBdr>
        <w:ind w:left="80"/>
        <w:jc w:val="center"/>
        <w:rPr>
          <w:sz w:val="24"/>
          <w:szCs w:val="24"/>
        </w:rPr>
      </w:pPr>
      <w:r w:rsidRPr="00F149B1">
        <w:rPr>
          <w:sz w:val="24"/>
          <w:szCs w:val="24"/>
        </w:rPr>
        <w:t>Чистый объем продаж</w:t>
      </w:r>
    </w:p>
    <w:p w:rsidR="009C6F5E" w:rsidRDefault="009C6F5E" w:rsidP="009C6F5E">
      <w:pPr>
        <w:framePr w:w="420" w:h="3945" w:hSpace="10080" w:vSpace="40" w:wrap="notBeside" w:vAnchor="text" w:hAnchor="margin" w:x="5901" w:y="136" w:anchorLock="1"/>
        <w:jc w:val="center"/>
        <w:rPr>
          <w:sz w:val="24"/>
          <w:szCs w:val="24"/>
        </w:rPr>
      </w:pPr>
      <w:r w:rsidRPr="00F149B1">
        <w:rPr>
          <w:sz w:val="24"/>
          <w:szCs w:val="24"/>
        </w:rPr>
        <w:t>100;</w:t>
      </w:r>
    </w:p>
    <w:p w:rsidR="009C6F5E" w:rsidRDefault="009C6F5E" w:rsidP="009C6F5E">
      <w:pPr>
        <w:framePr w:w="420" w:h="3945" w:hSpace="10080" w:vSpace="40" w:wrap="notBeside" w:vAnchor="text" w:hAnchor="margin" w:x="5901" w:y="136" w:anchorLock="1"/>
        <w:jc w:val="center"/>
        <w:rPr>
          <w:sz w:val="24"/>
          <w:szCs w:val="24"/>
        </w:rPr>
      </w:pPr>
    </w:p>
    <w:p w:rsidR="009C6F5E" w:rsidRPr="00F149B1" w:rsidRDefault="009C6F5E" w:rsidP="009C6F5E">
      <w:pPr>
        <w:framePr w:w="420" w:h="3945" w:hSpace="10080" w:vSpace="40" w:wrap="notBeside" w:vAnchor="text" w:hAnchor="margin" w:x="5901" w:y="136" w:anchorLock="1"/>
        <w:jc w:val="center"/>
        <w:rPr>
          <w:sz w:val="24"/>
          <w:szCs w:val="24"/>
        </w:rPr>
      </w:pPr>
    </w:p>
    <w:p w:rsidR="009C6F5E" w:rsidRPr="00F149B1" w:rsidRDefault="009C6F5E" w:rsidP="009C6F5E">
      <w:pPr>
        <w:framePr w:w="420" w:h="3945" w:hSpace="10080" w:vSpace="40" w:wrap="notBeside" w:vAnchor="text" w:hAnchor="margin" w:x="5901" w:y="136" w:anchorLock="1"/>
        <w:jc w:val="center"/>
        <w:rPr>
          <w:sz w:val="24"/>
          <w:szCs w:val="24"/>
        </w:rPr>
      </w:pPr>
      <w:r w:rsidRPr="00F149B1">
        <w:rPr>
          <w:sz w:val="24"/>
          <w:szCs w:val="24"/>
        </w:rPr>
        <w:t>100;</w:t>
      </w:r>
    </w:p>
    <w:p w:rsidR="009C6F5E" w:rsidRDefault="009C6F5E" w:rsidP="009C6F5E">
      <w:pPr>
        <w:framePr w:w="420" w:h="3945" w:hSpace="10080" w:vSpace="40" w:wrap="notBeside" w:vAnchor="text" w:hAnchor="margin" w:x="5901" w:y="136" w:anchorLock="1"/>
        <w:jc w:val="center"/>
        <w:rPr>
          <w:sz w:val="24"/>
          <w:szCs w:val="24"/>
        </w:rPr>
      </w:pPr>
    </w:p>
    <w:p w:rsidR="009C6F5E" w:rsidRDefault="009C6F5E" w:rsidP="009C6F5E">
      <w:pPr>
        <w:framePr w:w="420" w:h="3945" w:hSpace="10080" w:vSpace="40" w:wrap="notBeside" w:vAnchor="text" w:hAnchor="margin" w:x="5901" w:y="136" w:anchorLock="1"/>
        <w:jc w:val="center"/>
        <w:rPr>
          <w:sz w:val="24"/>
          <w:szCs w:val="24"/>
        </w:rPr>
      </w:pPr>
    </w:p>
    <w:p w:rsidR="009C6F5E" w:rsidRDefault="009C6F5E" w:rsidP="009C6F5E">
      <w:pPr>
        <w:framePr w:w="420" w:h="3945" w:hSpace="10080" w:vSpace="40" w:wrap="notBeside" w:vAnchor="text" w:hAnchor="margin" w:x="5901" w:y="136" w:anchorLock="1"/>
        <w:jc w:val="center"/>
        <w:rPr>
          <w:sz w:val="24"/>
          <w:szCs w:val="24"/>
        </w:rPr>
      </w:pPr>
    </w:p>
    <w:p w:rsidR="009C6F5E" w:rsidRDefault="009C6F5E" w:rsidP="009C6F5E">
      <w:pPr>
        <w:framePr w:w="420" w:h="3945" w:hSpace="10080" w:vSpace="40" w:wrap="notBeside" w:vAnchor="text" w:hAnchor="margin" w:x="5901" w:y="136" w:anchorLock="1"/>
        <w:jc w:val="center"/>
        <w:rPr>
          <w:sz w:val="24"/>
          <w:szCs w:val="24"/>
        </w:rPr>
      </w:pPr>
    </w:p>
    <w:p w:rsidR="009C6F5E" w:rsidRPr="00F149B1" w:rsidRDefault="009C6F5E" w:rsidP="009C6F5E">
      <w:pPr>
        <w:framePr w:w="420" w:h="3945" w:hSpace="10080" w:vSpace="40" w:wrap="notBeside" w:vAnchor="text" w:hAnchor="margin" w:x="5901" w:y="136" w:anchorLock="1"/>
        <w:jc w:val="center"/>
        <w:rPr>
          <w:sz w:val="24"/>
          <w:szCs w:val="24"/>
        </w:rPr>
      </w:pPr>
      <w:r w:rsidRPr="00F149B1">
        <w:rPr>
          <w:sz w:val="24"/>
          <w:szCs w:val="24"/>
        </w:rPr>
        <w:t>100;</w:t>
      </w:r>
    </w:p>
    <w:p w:rsidR="009C6F5E" w:rsidRPr="00F149B1" w:rsidRDefault="009C6F5E" w:rsidP="009C6F5E">
      <w:pPr>
        <w:framePr w:w="420" w:h="3945" w:hSpace="10080" w:vSpace="40" w:wrap="notBeside" w:vAnchor="text" w:hAnchor="margin" w:x="5901" w:y="136" w:anchorLock="1"/>
        <w:jc w:val="center"/>
        <w:rPr>
          <w:sz w:val="24"/>
          <w:szCs w:val="24"/>
        </w:rPr>
      </w:pPr>
    </w:p>
    <w:p w:rsidR="009C6F5E" w:rsidRDefault="009C6F5E" w:rsidP="009C6F5E">
      <w:pPr>
        <w:framePr w:w="420" w:h="3945" w:hSpace="10080" w:vSpace="40" w:wrap="notBeside" w:vAnchor="text" w:hAnchor="margin" w:x="5901" w:y="136" w:anchorLock="1"/>
        <w:jc w:val="center"/>
        <w:rPr>
          <w:sz w:val="24"/>
          <w:szCs w:val="24"/>
        </w:rPr>
      </w:pPr>
    </w:p>
    <w:p w:rsidR="009C6F5E" w:rsidRPr="00F149B1" w:rsidRDefault="009C6F5E" w:rsidP="009C6F5E">
      <w:pPr>
        <w:framePr w:w="420" w:h="3945" w:hSpace="10080" w:vSpace="40" w:wrap="notBeside" w:vAnchor="text" w:hAnchor="margin" w:x="5901" w:y="136" w:anchorLock="1"/>
        <w:jc w:val="center"/>
        <w:rPr>
          <w:sz w:val="24"/>
          <w:szCs w:val="24"/>
        </w:rPr>
      </w:pPr>
      <w:r w:rsidRPr="00F149B1">
        <w:rPr>
          <w:sz w:val="24"/>
          <w:szCs w:val="24"/>
        </w:rPr>
        <w:t>100;</w:t>
      </w:r>
    </w:p>
    <w:p w:rsidR="009C6F5E" w:rsidRPr="00F149B1" w:rsidRDefault="009C6F5E" w:rsidP="009C6F5E">
      <w:pPr>
        <w:framePr w:w="420" w:h="3945" w:hSpace="10080" w:vSpace="40" w:wrap="notBeside" w:vAnchor="text" w:hAnchor="margin" w:x="5901" w:y="136" w:anchorLock="1"/>
        <w:jc w:val="center"/>
        <w:rPr>
          <w:sz w:val="24"/>
          <w:szCs w:val="24"/>
        </w:rPr>
      </w:pPr>
    </w:p>
    <w:p w:rsidR="009C6F5E" w:rsidRPr="00F149B1" w:rsidRDefault="009C6F5E" w:rsidP="009C6F5E">
      <w:pPr>
        <w:framePr w:w="420" w:h="3945" w:hSpace="10080" w:vSpace="40" w:wrap="notBeside" w:vAnchor="text" w:hAnchor="margin" w:x="5901" w:y="136" w:anchorLock="1"/>
        <w:jc w:val="center"/>
        <w:rPr>
          <w:sz w:val="24"/>
          <w:szCs w:val="24"/>
        </w:rPr>
      </w:pPr>
      <w:r w:rsidRPr="00F149B1">
        <w:rPr>
          <w:sz w:val="24"/>
          <w:szCs w:val="24"/>
        </w:rPr>
        <w:t>100.</w:t>
      </w:r>
    </w:p>
    <w:p w:rsidR="009C6F5E" w:rsidRDefault="009C6F5E" w:rsidP="009C6F5E">
      <w:pPr>
        <w:ind w:firstLine="426"/>
        <w:jc w:val="both"/>
        <w:rPr>
          <w:sz w:val="24"/>
          <w:szCs w:val="24"/>
        </w:rPr>
      </w:pPr>
      <w:r w:rsidRPr="00BD153E">
        <w:rPr>
          <w:sz w:val="24"/>
          <w:szCs w:val="24"/>
        </w:rPr>
        <w:t>Доходность (рентабельность) собственного капитала – отношение чистой прибыли к собственному капиталу. Доходность собственного капитала обычно означает доход на обыкновенные акции. Если предприятие выпускало привилегированные акции, возможен расчет двух показателей: дохода на весь собственный капитал и дохода на обыкновенные акции. При анализе данного показателя важным является вопрос, на какой момент времени учитывать собственный капитал. Наиболее распространенный способ расчета – это деление чистой прибыли за год на среднюю величину собственного капитала на начало и конец года.</w:t>
      </w:r>
    </w:p>
    <w:p w:rsidR="009C6F5E" w:rsidRPr="00F149B1" w:rsidRDefault="009C6F5E" w:rsidP="009C6F5E">
      <w:pPr>
        <w:ind w:firstLine="426"/>
        <w:jc w:val="both"/>
        <w:rPr>
          <w:sz w:val="24"/>
        </w:rPr>
      </w:pPr>
      <w:r w:rsidRPr="00F149B1">
        <w:rPr>
          <w:sz w:val="24"/>
        </w:rPr>
        <w:t>Систематический контроль финансового состояния предприятия позволяет оперативно выявлять негативные стороны в работе предприятия и своевременно принимать действенные меры по выходу из сложившейся ситуации. Поэтому анализу финансового состояния на предприятии должно уделяться самое пристальное внимание.</w:t>
      </w:r>
    </w:p>
    <w:p w:rsidR="009C6F5E" w:rsidRDefault="009C6F5E" w:rsidP="009C6F5E"/>
    <w:p w:rsidR="009C6F5E" w:rsidRDefault="009C6F5E" w:rsidP="009C6F5E"/>
    <w:p w:rsidR="00BC5C71" w:rsidRPr="00F078BB" w:rsidRDefault="00BC5C71" w:rsidP="00BC5C71">
      <w:pPr>
        <w:ind w:left="-851"/>
        <w:jc w:val="center"/>
        <w:rPr>
          <w:b/>
          <w:sz w:val="28"/>
          <w:szCs w:val="28"/>
        </w:rPr>
      </w:pPr>
      <w:r w:rsidRPr="00F078BB">
        <w:rPr>
          <w:b/>
          <w:sz w:val="28"/>
          <w:szCs w:val="28"/>
        </w:rPr>
        <w:t>Задания для самостоятельной работы:</w:t>
      </w:r>
    </w:p>
    <w:p w:rsidR="00BC5C71" w:rsidRDefault="00BC5C71" w:rsidP="00BC5C71">
      <w:pPr>
        <w:shd w:val="clear" w:color="auto" w:fill="FFFFFF"/>
        <w:spacing w:before="400"/>
        <w:ind w:left="-851"/>
        <w:jc w:val="both"/>
        <w:rPr>
          <w:color w:val="2E5C8A"/>
          <w:sz w:val="27"/>
          <w:szCs w:val="27"/>
          <w:lang w:eastAsia="ru-RU"/>
        </w:rPr>
      </w:pPr>
      <w:r>
        <w:rPr>
          <w:color w:val="2E5C8A"/>
          <w:sz w:val="27"/>
          <w:szCs w:val="27"/>
          <w:lang w:eastAsia="ru-RU"/>
        </w:rPr>
        <w:t xml:space="preserve">Подготовить письменно в печатном </w:t>
      </w:r>
      <w:proofErr w:type="gramStart"/>
      <w:r>
        <w:rPr>
          <w:color w:val="2E5C8A"/>
          <w:sz w:val="27"/>
          <w:szCs w:val="27"/>
          <w:lang w:eastAsia="ru-RU"/>
        </w:rPr>
        <w:t>виде,  правильное</w:t>
      </w:r>
      <w:proofErr w:type="gramEnd"/>
      <w:r>
        <w:rPr>
          <w:color w:val="2E5C8A"/>
          <w:sz w:val="27"/>
          <w:szCs w:val="27"/>
          <w:lang w:eastAsia="ru-RU"/>
        </w:rPr>
        <w:t xml:space="preserve"> оформления</w:t>
      </w:r>
    </w:p>
    <w:p w:rsidR="00BC5C71" w:rsidRPr="00613FDA" w:rsidRDefault="00BC5C71" w:rsidP="00BC5C71">
      <w:pPr>
        <w:shd w:val="clear" w:color="auto" w:fill="FFFFFF"/>
        <w:spacing w:before="400"/>
        <w:ind w:left="-851"/>
        <w:jc w:val="both"/>
        <w:rPr>
          <w:rFonts w:ascii="Arial" w:hAnsi="Arial" w:cs="Arial"/>
          <w:color w:val="595959"/>
          <w:sz w:val="24"/>
          <w:szCs w:val="24"/>
          <w:lang w:eastAsia="ru-RU"/>
        </w:rPr>
      </w:pPr>
      <w:r>
        <w:rPr>
          <w:color w:val="2E5C8A"/>
          <w:sz w:val="27"/>
          <w:szCs w:val="27"/>
          <w:lang w:eastAsia="ru-RU"/>
        </w:rPr>
        <w:t xml:space="preserve">Расписать: </w:t>
      </w:r>
    </w:p>
    <w:p w:rsidR="001002CF" w:rsidRDefault="00BC5C71" w:rsidP="00BC5C71">
      <w:pPr>
        <w:ind w:left="360"/>
      </w:pPr>
      <w:r>
        <w:rPr>
          <w:sz w:val="22"/>
        </w:rPr>
        <w:t>1.</w:t>
      </w:r>
      <w:r w:rsidRPr="00BC5C71">
        <w:rPr>
          <w:sz w:val="22"/>
        </w:rPr>
        <w:t>Оценка финансового состояния корпорации: имущественного состояния, ликвидности и платежеспособности, деловой активности, рентабельности</w:t>
      </w:r>
      <w:r>
        <w:rPr>
          <w:sz w:val="22"/>
        </w:rPr>
        <w:t>. Пример расписать на предп</w:t>
      </w:r>
      <w:bookmarkStart w:id="0" w:name="_GoBack"/>
      <w:bookmarkEnd w:id="0"/>
      <w:r>
        <w:rPr>
          <w:sz w:val="22"/>
        </w:rPr>
        <w:t>риятии</w:t>
      </w:r>
    </w:p>
    <w:sectPr w:rsidR="001002CF" w:rsidSect="001002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8832ED"/>
    <w:multiLevelType w:val="hybridMultilevel"/>
    <w:tmpl w:val="179ABF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6F5E"/>
    <w:rsid w:val="001002CF"/>
    <w:rsid w:val="009C6F5E"/>
    <w:rsid w:val="00BC5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396C08"/>
  <w15:docId w15:val="{A6097FDC-0C67-4D2C-897F-D31150DD1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9C6F5E"/>
    <w:pPr>
      <w:spacing w:after="0" w:line="240" w:lineRule="auto"/>
    </w:pPr>
    <w:rPr>
      <w:rFonts w:ascii="Times New Roman" w:eastAsia="Times New Roman" w:hAnsi="Times New Roman" w:cs="Times New Roman"/>
      <w:sz w:val="40"/>
      <w:szCs w:val="40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9C6F5E"/>
    <w:pPr>
      <w:ind w:firstLine="851"/>
      <w:jc w:val="both"/>
    </w:pPr>
    <w:rPr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9C6F5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9C6F5E"/>
    <w:pPr>
      <w:spacing w:after="120" w:line="480" w:lineRule="auto"/>
      <w:ind w:left="283"/>
      <w:jc w:val="both"/>
    </w:pPr>
    <w:rPr>
      <w:rFonts w:eastAsiaTheme="minorHAnsi" w:cstheme="minorBidi"/>
      <w:sz w:val="24"/>
      <w:szCs w:val="22"/>
      <w:lang w:eastAsia="en-US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9C6F5E"/>
    <w:rPr>
      <w:rFonts w:ascii="Times New Roman" w:hAnsi="Times New Roman"/>
      <w:sz w:val="24"/>
    </w:rPr>
  </w:style>
  <w:style w:type="paragraph" w:styleId="a5">
    <w:name w:val="Balloon Text"/>
    <w:basedOn w:val="a"/>
    <w:link w:val="a6"/>
    <w:uiPriority w:val="99"/>
    <w:semiHidden/>
    <w:unhideWhenUsed/>
    <w:rsid w:val="009C6F5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C6F5E"/>
    <w:rPr>
      <w:rFonts w:ascii="Tahoma" w:eastAsia="Times New Roman" w:hAnsi="Tahoma" w:cs="Tahoma"/>
      <w:sz w:val="16"/>
      <w:szCs w:val="16"/>
      <w:lang w:eastAsia="ja-JP"/>
    </w:rPr>
  </w:style>
  <w:style w:type="paragraph" w:styleId="a7">
    <w:name w:val="List Paragraph"/>
    <w:basedOn w:val="a"/>
    <w:uiPriority w:val="34"/>
    <w:qFormat/>
    <w:rsid w:val="00BC5C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6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5.bin"/><Relationship Id="rId5" Type="http://schemas.openxmlformats.org/officeDocument/2006/relationships/image" Target="media/image1.wmf"/><Relationship Id="rId10" Type="http://schemas.openxmlformats.org/officeDocument/2006/relationships/oleObject" Target="embeddings/oleObject4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2361</Words>
  <Characters>13462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Алёна Хакимова</cp:lastModifiedBy>
  <cp:revision>2</cp:revision>
  <dcterms:created xsi:type="dcterms:W3CDTF">2022-02-21T10:39:00Z</dcterms:created>
  <dcterms:modified xsi:type="dcterms:W3CDTF">2025-09-29T05:27:00Z</dcterms:modified>
</cp:coreProperties>
</file>